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42E" w14:textId="7D6F0180" w:rsidR="005A0CB8" w:rsidRDefault="00E01E54">
      <w:pPr>
        <w:spacing w:after="13"/>
        <w:ind w:right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0AC7F16F" wp14:editId="3385DA2F">
            <wp:simplePos x="0" y="0"/>
            <wp:positionH relativeFrom="column">
              <wp:posOffset>177165</wp:posOffset>
            </wp:positionH>
            <wp:positionV relativeFrom="paragraph">
              <wp:posOffset>-770890</wp:posOffset>
            </wp:positionV>
            <wp:extent cx="5535930" cy="8159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Bukwałd, dn. </w:t>
      </w:r>
      <w:r w:rsidR="004626E7">
        <w:rPr>
          <w:rFonts w:ascii="Arial" w:eastAsia="Arial" w:hAnsi="Arial" w:cs="Arial"/>
          <w:sz w:val="20"/>
          <w:szCs w:val="20"/>
        </w:rPr>
        <w:t>1</w:t>
      </w:r>
      <w:r w:rsidR="0012399F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.0</w:t>
      </w:r>
      <w:r w:rsidR="004626E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.202</w:t>
      </w:r>
      <w:r w:rsidR="004626E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r. </w:t>
      </w:r>
    </w:p>
    <w:p w14:paraId="4E01B48A" w14:textId="77777777" w:rsidR="005A0CB8" w:rsidRDefault="005A0CB8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277E514" w14:textId="77777777" w:rsidR="005A0CB8" w:rsidRDefault="005A0CB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14:paraId="3C9C0D07" w14:textId="77777777" w:rsidR="005A0CB8" w:rsidRDefault="00E01E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9AC9A70" w14:textId="77777777" w:rsidR="005A0CB8" w:rsidRDefault="00E01E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7DAD8CCE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Style w:val="ListLabel10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14:paraId="05FFBE0A" w14:textId="77777777" w:rsidR="005A0CB8" w:rsidRDefault="005A0CB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3F2A3B35" w14:textId="77777777" w:rsidR="005A0CB8" w:rsidRDefault="00E01E5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14:paraId="522E3539" w14:textId="2D9DD0C7" w:rsidR="005A0CB8" w:rsidRDefault="00E01E5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="00F81BAC">
        <w:rPr>
          <w:rFonts w:ascii="Arial" w:eastAsia="Arial" w:hAnsi="Arial" w:cs="Arial"/>
          <w:b/>
          <w:sz w:val="20"/>
          <w:szCs w:val="20"/>
        </w:rPr>
        <w:t>Sukcesywna d</w:t>
      </w:r>
      <w:r>
        <w:rPr>
          <w:rFonts w:ascii="Arial" w:eastAsia="Arial" w:hAnsi="Arial" w:cs="Arial"/>
          <w:b/>
          <w:sz w:val="20"/>
          <w:szCs w:val="20"/>
        </w:rPr>
        <w:t>ostawa pokarmu do ORPD w Bukwałdzie”</w:t>
      </w:r>
    </w:p>
    <w:p w14:paraId="51BCA4CC" w14:textId="6A93ABB1" w:rsidR="005A0CB8" w:rsidRDefault="00E01E54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4626E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/ZO/202</w:t>
      </w:r>
      <w:r w:rsidR="004626E7">
        <w:rPr>
          <w:rFonts w:ascii="Arial" w:eastAsia="Arial" w:hAnsi="Arial" w:cs="Arial"/>
          <w:sz w:val="20"/>
          <w:szCs w:val="20"/>
        </w:rPr>
        <w:t>2</w:t>
      </w:r>
    </w:p>
    <w:p w14:paraId="4D0AFED3" w14:textId="77777777" w:rsidR="005A0CB8" w:rsidRDefault="005A0CB8">
      <w:pPr>
        <w:pStyle w:val="Nagwek2"/>
        <w:spacing w:after="0" w:line="276" w:lineRule="auto"/>
        <w:ind w:right="362"/>
        <w:jc w:val="both"/>
        <w:rPr>
          <w:b w:val="0"/>
        </w:rPr>
      </w:pPr>
    </w:p>
    <w:p w14:paraId="39DEC0E4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Przedmiotem zamówienia jest sukcesywna dostawa pokarmu dla pacjentów ORPD w Bukwałdzie w podziale na 4 części:</w:t>
      </w:r>
    </w:p>
    <w:p w14:paraId="319AB54F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172A604F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Część nr 1: Zboża i mieszanki ziaren dla ptaków – miesięcznie 100 kg</w:t>
      </w:r>
    </w:p>
    <w:p w14:paraId="4FBD6A8D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Część nr 2: Owady karmowe – miesięcznie 10 l larw mączników, 10 l larw drewnojadów, 5 l świerszczy</w:t>
      </w:r>
    </w:p>
    <w:p w14:paraId="30AD7160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Część nr 3: Gotowe mieszanki zastępcze dla ptaków:</w:t>
      </w:r>
    </w:p>
    <w:p w14:paraId="08E334AA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owadożernych – miesięcznie 10 kg</w:t>
      </w:r>
    </w:p>
    <w:p w14:paraId="0F68077F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żurawiowych – miesięcznie 10 kg</w:t>
      </w:r>
    </w:p>
    <w:p w14:paraId="24F44D48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kuraków – miesięcznie 10 kg</w:t>
      </w:r>
    </w:p>
    <w:p w14:paraId="4B459B32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gęsi i kaczkowatych – miesięcznie 10 kg</w:t>
      </w:r>
    </w:p>
    <w:p w14:paraId="485FB76A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Część nr 4: Gotowe karmy suche dla kociąt i szczeniąt bezzbożowe – miesięcznie 20 kg</w:t>
      </w:r>
    </w:p>
    <w:p w14:paraId="1B0C26B7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3C35FFB7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7E9FE306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Dostawy gotowych mieszanek o długim terminie przydatności mogą się odbywać kwartalnie lub w dłuższych przedziałach czasowych po uzgodnieniu i w zależności od wielkości proponowanych opakowań. </w:t>
      </w:r>
    </w:p>
    <w:p w14:paraId="56D54B53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4FB78997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dopuszcza rozliczenia w systemie kwartalnym.</w:t>
      </w:r>
    </w:p>
    <w:p w14:paraId="4F2648E9" w14:textId="77777777" w:rsidR="005A0CB8" w:rsidRDefault="005A0CB8">
      <w:pPr>
        <w:pStyle w:val="Nagwek2"/>
        <w:spacing w:after="0" w:line="276" w:lineRule="auto"/>
        <w:ind w:right="362"/>
      </w:pPr>
    </w:p>
    <w:sectPr w:rsidR="005A0CB8">
      <w:headerReference w:type="default" r:id="rId8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CB11" w14:textId="77777777" w:rsidR="004A2DED" w:rsidRDefault="004A2DED">
      <w:pPr>
        <w:spacing w:after="0" w:line="240" w:lineRule="auto"/>
      </w:pPr>
      <w:r>
        <w:separator/>
      </w:r>
    </w:p>
  </w:endnote>
  <w:endnote w:type="continuationSeparator" w:id="0">
    <w:p w14:paraId="139BCEAE" w14:textId="77777777" w:rsidR="004A2DED" w:rsidRDefault="004A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EB52" w14:textId="77777777" w:rsidR="004A2DED" w:rsidRDefault="004A2DED">
      <w:pPr>
        <w:spacing w:after="0" w:line="240" w:lineRule="auto"/>
      </w:pPr>
      <w:r>
        <w:separator/>
      </w:r>
    </w:p>
  </w:footnote>
  <w:footnote w:type="continuationSeparator" w:id="0">
    <w:p w14:paraId="3BC9AFC8" w14:textId="77777777" w:rsidR="004A2DED" w:rsidRDefault="004A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7729" w14:textId="77777777" w:rsidR="005A0CB8" w:rsidRDefault="005A0CB8">
    <w:pPr>
      <w:tabs>
        <w:tab w:val="center" w:pos="4536"/>
        <w:tab w:val="right" w:pos="9072"/>
      </w:tabs>
      <w:spacing w:before="708" w:after="0" w:line="240" w:lineRule="auto"/>
    </w:pPr>
  </w:p>
  <w:p w14:paraId="5E11444C" w14:textId="77777777" w:rsidR="005A0CB8" w:rsidRDefault="005A0CB8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8"/>
    <w:rsid w:val="0012399F"/>
    <w:rsid w:val="004626E7"/>
    <w:rsid w:val="004A2DED"/>
    <w:rsid w:val="004D4A97"/>
    <w:rsid w:val="005A0CB8"/>
    <w:rsid w:val="005F4087"/>
    <w:rsid w:val="00C63B2E"/>
    <w:rsid w:val="00E01E54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B436"/>
  <w15:docId w15:val="{213850F1-2AAA-4DA7-9F23-49381D79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DF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6DF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A6DF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509E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09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Magdalena Kornelia Maruszczak-Pobiedzinska</cp:lastModifiedBy>
  <cp:revision>5</cp:revision>
  <cp:lastPrinted>2022-02-11T16:33:00Z</cp:lastPrinted>
  <dcterms:created xsi:type="dcterms:W3CDTF">2022-02-10T10:59:00Z</dcterms:created>
  <dcterms:modified xsi:type="dcterms:W3CDTF">2022-02-11T16:33:00Z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