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F97F" w14:textId="391C6A29" w:rsidR="00F818B1" w:rsidRDefault="006B73E3">
      <w:pPr>
        <w:spacing w:after="0" w:line="259" w:lineRule="auto"/>
        <w:ind w:left="0" w:firstLine="0"/>
        <w:jc w:val="right"/>
      </w:pPr>
      <w:r>
        <w:t xml:space="preserve">Bukwałd, dn. </w:t>
      </w:r>
      <w:r w:rsidR="00A70BC6">
        <w:t>1</w:t>
      </w:r>
      <w:r w:rsidR="00FD468B">
        <w:t>4</w:t>
      </w:r>
      <w:r>
        <w:t>-0</w:t>
      </w:r>
      <w:r w:rsidR="00A70BC6">
        <w:t>6</w:t>
      </w:r>
      <w:r>
        <w:t>-202</w:t>
      </w:r>
      <w:r w:rsidR="00A70BC6">
        <w:t>3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5B95375" w14:textId="77777777" w:rsidR="00F818B1" w:rsidRDefault="006B73E3">
      <w:pPr>
        <w:spacing w:after="85" w:line="259" w:lineRule="auto"/>
        <w:ind w:left="305" w:right="0" w:firstLine="0"/>
        <w:jc w:val="left"/>
      </w:pPr>
      <w:r>
        <w:rPr>
          <w:b/>
        </w:rPr>
        <w:t xml:space="preserve"> </w:t>
      </w:r>
    </w:p>
    <w:p w14:paraId="31C36C92" w14:textId="77777777" w:rsidR="00F818B1" w:rsidRDefault="006B73E3">
      <w:pPr>
        <w:ind w:left="5" w:right="1"/>
      </w:pPr>
      <w:r>
        <w:t>W związku z realizacją zadania będącego częścią projektu: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28F84E" w14:textId="77777777" w:rsidR="00F818B1" w:rsidRDefault="006B73E3">
      <w:pPr>
        <w:ind w:left="5" w:right="1"/>
      </w:pPr>
      <w:r>
        <w:t>„Symbiosis – ochrona ex-situ gatunków zagrożonych i edukacja ekologiczna w działalności polskich ośrodków rehabilitacji zwierząt – wzmocnienie potencjału sieci ośrodków na Warmii i Mazurach”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Fundacja Albatros Bukwałd 45a, 11-001 Dywity, KRS 0000263522, NIP 7393574717, REGON 280150768, info@falbatros.pl, 664 173 828, 664 950 458 publikuje: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0BCA84F5" w14:textId="77777777" w:rsidR="00F818B1" w:rsidRDefault="006B73E3">
      <w:pPr>
        <w:spacing w:after="1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735B5C74" w14:textId="77777777" w:rsidR="00F818B1" w:rsidRDefault="006B73E3">
      <w:pPr>
        <w:spacing w:after="36" w:line="259" w:lineRule="auto"/>
        <w:ind w:right="3"/>
        <w:jc w:val="center"/>
      </w:pPr>
      <w:r>
        <w:rPr>
          <w:b/>
          <w:sz w:val="24"/>
        </w:rPr>
        <w:t>ZAPYTANIE OFERTOWE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12F6C9DA" w14:textId="77777777" w:rsidR="00F818B1" w:rsidRDefault="006B73E3">
      <w:pPr>
        <w:spacing w:after="0" w:line="259" w:lineRule="auto"/>
        <w:ind w:right="2"/>
        <w:jc w:val="center"/>
      </w:pPr>
      <w:r>
        <w:rPr>
          <w:b/>
          <w:sz w:val="24"/>
        </w:rPr>
        <w:t>na „Opieka lekarsko – weterynaryjna”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20AA5F7A" w14:textId="7FD8A3CD" w:rsidR="00F818B1" w:rsidRDefault="006B73E3">
      <w:pPr>
        <w:spacing w:after="0" w:line="259" w:lineRule="auto"/>
        <w:ind w:left="0" w:right="5" w:firstLine="0"/>
        <w:jc w:val="center"/>
      </w:pPr>
      <w:r>
        <w:t xml:space="preserve">Znak sprawy: </w:t>
      </w:r>
      <w:r w:rsidR="00E07F27">
        <w:t>3</w:t>
      </w:r>
      <w:r>
        <w:t>/ZO/202</w:t>
      </w:r>
      <w:r w:rsidR="00A70BC6">
        <w:t>3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431D9666" w14:textId="77777777" w:rsidR="00F818B1" w:rsidRDefault="006B73E3">
      <w:pPr>
        <w:spacing w:after="47" w:line="259" w:lineRule="auto"/>
        <w:ind w:left="55" w:right="0" w:firstLine="0"/>
        <w:jc w:val="center"/>
      </w:pPr>
      <w:r>
        <w:t xml:space="preserve"> </w:t>
      </w:r>
    </w:p>
    <w:p w14:paraId="611FA10B" w14:textId="77777777" w:rsidR="00F818B1" w:rsidRDefault="006B73E3">
      <w:pPr>
        <w:pStyle w:val="Nagwek1"/>
        <w:ind w:left="2086" w:right="2080"/>
      </w:pPr>
      <w:r>
        <w:t>ROZDZIAŁ I</w:t>
      </w: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  <w:r>
        <w:t>Opis przedmiotu zamówienia</w:t>
      </w: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14:paraId="1572029C" w14:textId="77777777" w:rsidR="00F818B1" w:rsidRDefault="006B73E3">
      <w:pPr>
        <w:numPr>
          <w:ilvl w:val="0"/>
          <w:numId w:val="1"/>
        </w:numPr>
        <w:ind w:right="1" w:hanging="221"/>
      </w:pPr>
      <w:r>
        <w:t>Przedmiotem zamówienia jest opieka lekarsko - weterynaryjna w nw. ośrodkach, zgodnie z Opisem Przedmiotu Zamówienia stanowiącym załącznik nr 1 do niniejszego zapytania.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51DAC575" w14:textId="77777777" w:rsidR="00F818B1" w:rsidRDefault="006B73E3">
      <w:pPr>
        <w:spacing w:after="13" w:line="259" w:lineRule="auto"/>
        <w:ind w:left="0" w:right="0" w:firstLine="0"/>
        <w:jc w:val="left"/>
      </w:pPr>
      <w:r>
        <w:t xml:space="preserve"> </w:t>
      </w:r>
    </w:p>
    <w:p w14:paraId="50D5E87A" w14:textId="77777777" w:rsidR="00F818B1" w:rsidRDefault="006B73E3">
      <w:pPr>
        <w:numPr>
          <w:ilvl w:val="0"/>
          <w:numId w:val="1"/>
        </w:numPr>
        <w:ind w:right="1" w:hanging="221"/>
      </w:pPr>
      <w:r>
        <w:t>Kod CPV: 85200000-1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39447B65" w14:textId="77777777" w:rsidR="00F818B1" w:rsidRDefault="006B73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910EA9E" w14:textId="77777777" w:rsidR="000C2260" w:rsidRDefault="006B73E3">
      <w:pPr>
        <w:numPr>
          <w:ilvl w:val="0"/>
          <w:numId w:val="1"/>
        </w:numPr>
        <w:spacing w:after="41"/>
        <w:ind w:right="1" w:hanging="221"/>
      </w:pPr>
      <w:r>
        <w:t xml:space="preserve">Zamawiający dopuszcza składania ofert częściowych, Zamawiający nie dopuszcza składnia ofert wariantowych. </w:t>
      </w:r>
    </w:p>
    <w:p w14:paraId="4905B093" w14:textId="77777777" w:rsidR="000C2260" w:rsidRDefault="000C2260" w:rsidP="000C2260">
      <w:pPr>
        <w:pStyle w:val="Akapitzlist"/>
      </w:pPr>
    </w:p>
    <w:p w14:paraId="133E9AD3" w14:textId="5AE63B95" w:rsidR="00F818B1" w:rsidRDefault="00FD468B" w:rsidP="000C2260">
      <w:pPr>
        <w:spacing w:after="41"/>
        <w:ind w:right="1"/>
      </w:pPr>
      <w:r>
        <w:t xml:space="preserve">4. </w:t>
      </w:r>
      <w:r w:rsidR="006B73E3">
        <w:t xml:space="preserve">Postępowanie zostało podzielone na </w:t>
      </w:r>
      <w:r w:rsidR="000C2260">
        <w:t>3</w:t>
      </w:r>
      <w:r w:rsidR="006B73E3">
        <w:t xml:space="preserve"> części tj.: </w:t>
      </w:r>
    </w:p>
    <w:p w14:paraId="4FD8DF0F" w14:textId="581D55B5" w:rsidR="000C2260" w:rsidRDefault="000C2260" w:rsidP="000C2260">
      <w:pPr>
        <w:spacing w:after="48" w:line="259" w:lineRule="auto"/>
        <w:ind w:left="0" w:right="0" w:firstLine="0"/>
        <w:jc w:val="left"/>
      </w:pPr>
      <w:r>
        <w:t>Część nr 1: Opieka lekarsko – weterynaryjna w ośrodku rehabilitacji zwierząt Dziki Brzeg Jezioraka Zalewo Dziki Brzeg Jezioraka Joanna Wielogórska, miejsce: Polajny 2, 14-230 Zalewo</w:t>
      </w:r>
    </w:p>
    <w:p w14:paraId="5D78E5F0" w14:textId="77777777" w:rsidR="000C2260" w:rsidRDefault="000C2260" w:rsidP="000C2260">
      <w:pPr>
        <w:spacing w:after="48" w:line="259" w:lineRule="auto"/>
        <w:ind w:left="0" w:right="0" w:firstLine="0"/>
        <w:jc w:val="left"/>
      </w:pPr>
    </w:p>
    <w:p w14:paraId="3FAEFFF5" w14:textId="725F2FB6" w:rsidR="000C2260" w:rsidRDefault="000C2260" w:rsidP="000C2260">
      <w:pPr>
        <w:spacing w:after="48" w:line="259" w:lineRule="auto"/>
        <w:ind w:left="0" w:right="0" w:firstLine="0"/>
        <w:jc w:val="left"/>
      </w:pPr>
      <w:r>
        <w:t>Część nr 2: Opieka lekarsko – weterynaryjna w Ośrodku Rehabilitacji Zwierząt w Jonkowie (osoba fizyczna), miejsce: 11-042 Jonkowo</w:t>
      </w:r>
    </w:p>
    <w:p w14:paraId="379E3DD0" w14:textId="77777777" w:rsidR="000C2260" w:rsidRDefault="000C2260" w:rsidP="000C2260">
      <w:pPr>
        <w:spacing w:after="48" w:line="259" w:lineRule="auto"/>
        <w:ind w:left="0" w:right="0" w:firstLine="0"/>
        <w:jc w:val="left"/>
      </w:pPr>
      <w:r>
        <w:t xml:space="preserve"> </w:t>
      </w:r>
    </w:p>
    <w:p w14:paraId="292F3540" w14:textId="384212DD" w:rsidR="00F818B1" w:rsidRDefault="000C2260" w:rsidP="000C2260">
      <w:pPr>
        <w:spacing w:after="48" w:line="259" w:lineRule="auto"/>
        <w:ind w:left="0" w:right="0" w:firstLine="0"/>
      </w:pPr>
      <w:r>
        <w:t>Część nr 3: Opieka lekarsko – weterynaryjna w Ośrodku Rehabilitacji Zwierząt w Napromku, miejsce: Nadleśnictwo Olsztynek Leśnictwo Napromek, gm. Lubawa, 14-123 Wygoda</w:t>
      </w:r>
    </w:p>
    <w:p w14:paraId="2D2F4946" w14:textId="77777777" w:rsidR="000C2260" w:rsidRDefault="000C2260" w:rsidP="000C2260">
      <w:pPr>
        <w:ind w:left="221" w:right="1" w:firstLine="0"/>
      </w:pPr>
    </w:p>
    <w:p w14:paraId="7F82CCCE" w14:textId="37AD5174" w:rsidR="00F818B1" w:rsidRDefault="00FD468B" w:rsidP="000C2260">
      <w:pPr>
        <w:ind w:right="1"/>
      </w:pPr>
      <w:r>
        <w:t xml:space="preserve">5. </w:t>
      </w:r>
      <w:r w:rsidR="006B73E3">
        <w:t>Termin: od dnia zawarcia umowy do 3</w:t>
      </w:r>
      <w:r w:rsidR="00A70BC6">
        <w:t>0</w:t>
      </w:r>
      <w:r w:rsidR="006B73E3">
        <w:t xml:space="preserve"> </w:t>
      </w:r>
      <w:r w:rsidR="00D77B66">
        <w:t>listopada</w:t>
      </w:r>
      <w:r w:rsidR="006B73E3">
        <w:t xml:space="preserve"> 202</w:t>
      </w:r>
      <w:r w:rsidR="00A70BC6">
        <w:t>3</w:t>
      </w:r>
      <w:r w:rsidR="006B73E3">
        <w:t xml:space="preserve"> r.</w:t>
      </w:r>
      <w:r w:rsidR="006B73E3" w:rsidRPr="000C2260">
        <w:rPr>
          <w:rFonts w:ascii="Times New Roman" w:eastAsia="Times New Roman" w:hAnsi="Times New Roman" w:cs="Times New Roman"/>
          <w:sz w:val="22"/>
        </w:rPr>
        <w:t xml:space="preserve"> </w:t>
      </w:r>
    </w:p>
    <w:p w14:paraId="42B44703" w14:textId="3DAF38DF" w:rsidR="00F818B1" w:rsidRDefault="00F818B1">
      <w:pPr>
        <w:spacing w:after="0" w:line="259" w:lineRule="auto"/>
        <w:ind w:left="55" w:right="0" w:firstLine="0"/>
        <w:jc w:val="center"/>
      </w:pPr>
    </w:p>
    <w:p w14:paraId="7D5180F9" w14:textId="77777777" w:rsidR="005E5163" w:rsidRDefault="006B73E3" w:rsidP="00127303">
      <w:pPr>
        <w:spacing w:after="0" w:line="259" w:lineRule="auto"/>
        <w:ind w:left="55" w:right="0" w:firstLine="0"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127303">
        <w:rPr>
          <w:b/>
          <w:bCs/>
        </w:rPr>
        <w:t>ROZDZIAŁ II</w:t>
      </w:r>
      <w:r w:rsidRPr="00127303">
        <w:rPr>
          <w:rFonts w:ascii="Times New Roman" w:eastAsia="Times New Roman" w:hAnsi="Times New Roman" w:cs="Times New Roman"/>
          <w:b/>
          <w:bCs/>
          <w:sz w:val="22"/>
        </w:rPr>
        <w:t xml:space="preserve"> </w:t>
      </w:r>
    </w:p>
    <w:p w14:paraId="2F476A96" w14:textId="727493A8" w:rsidR="00F818B1" w:rsidRPr="00127303" w:rsidRDefault="006B73E3" w:rsidP="00127303">
      <w:pPr>
        <w:spacing w:after="0" w:line="259" w:lineRule="auto"/>
        <w:ind w:left="55" w:right="0" w:firstLine="0"/>
        <w:jc w:val="center"/>
        <w:rPr>
          <w:b/>
          <w:bCs/>
        </w:rPr>
      </w:pPr>
      <w:r w:rsidRPr="00127303">
        <w:rPr>
          <w:b/>
          <w:bCs/>
        </w:rPr>
        <w:t>Warunki udziału w postępowaniu</w:t>
      </w:r>
    </w:p>
    <w:p w14:paraId="61D0CF96" w14:textId="6E98CFD0" w:rsidR="00F818B1" w:rsidRDefault="006B73E3">
      <w:pPr>
        <w:ind w:left="5" w:right="1"/>
      </w:pPr>
      <w:r>
        <w:t>1. O udzielenie zamówienia mogą ubiegać się Wykonawcy, którzy spełniają warunki udziału w</w:t>
      </w:r>
      <w:r w:rsidR="00FF0A64">
        <w:t> </w:t>
      </w:r>
      <w:r>
        <w:t xml:space="preserve">postępowaniu określone poniżej: </w:t>
      </w:r>
    </w:p>
    <w:p w14:paraId="22B89831" w14:textId="77777777" w:rsidR="00F818B1" w:rsidRDefault="006B73E3">
      <w:pPr>
        <w:spacing w:after="32" w:line="259" w:lineRule="auto"/>
        <w:ind w:left="0" w:right="0" w:firstLine="0"/>
        <w:jc w:val="left"/>
      </w:pPr>
      <w:r>
        <w:t xml:space="preserve"> </w:t>
      </w:r>
    </w:p>
    <w:p w14:paraId="1EB35C74" w14:textId="77777777" w:rsidR="00F818B1" w:rsidRDefault="006B73E3">
      <w:pPr>
        <w:numPr>
          <w:ilvl w:val="0"/>
          <w:numId w:val="3"/>
        </w:numPr>
        <w:ind w:right="1"/>
      </w:pPr>
      <w:r>
        <w:t xml:space="preserve">Wymagania dot. zdolności do występowania w obrocie gospodarczym - Zamawiający nie precyzuje w powyższym zakresie żadnych wymagań, których spełnianie Wykonawca zobowiązany jest wykazać w sposób szczególny. </w:t>
      </w:r>
    </w:p>
    <w:p w14:paraId="61EEA102" w14:textId="77777777" w:rsidR="00F818B1" w:rsidRDefault="006B73E3">
      <w:pPr>
        <w:numPr>
          <w:ilvl w:val="0"/>
          <w:numId w:val="3"/>
        </w:numPr>
        <w:ind w:right="1"/>
      </w:pPr>
      <w:r>
        <w:t xml:space="preserve">Wymagania dot. uprawnień do prowadzenia określonej działalności gospodarczej lub zawodowej, o ile wynika to z odrębnych przepisów - </w:t>
      </w:r>
      <w:r w:rsidRPr="002F6DC2">
        <w:rPr>
          <w:u w:val="single"/>
        </w:rPr>
        <w:t>Zamawiający uzna, że Wykonawca spełnia ww. warunek, jeżeli Wykonawca posiada uprawienia do wykonywania zawodu lekarza weterynarii.</w:t>
      </w:r>
      <w:r>
        <w:t xml:space="preserve">  </w:t>
      </w:r>
    </w:p>
    <w:p w14:paraId="1AA3C5E3" w14:textId="20A1B429" w:rsidR="00F818B1" w:rsidRDefault="006B73E3">
      <w:pPr>
        <w:numPr>
          <w:ilvl w:val="0"/>
          <w:numId w:val="3"/>
        </w:numPr>
        <w:spacing w:after="26"/>
        <w:ind w:right="1"/>
      </w:pPr>
      <w:r>
        <w:t>Wymagania dot. sytuacji ekonomicznej lub finansowej - Zamawiający nie precyzuje w</w:t>
      </w:r>
      <w:r w:rsidR="00FF0A64">
        <w:t> </w:t>
      </w:r>
      <w:r>
        <w:t xml:space="preserve">powyższym zakresie żadnych wymagań, których spełnianie Wykonawca zobowiązany jest wykazać w sposób szczególny. </w:t>
      </w:r>
    </w:p>
    <w:p w14:paraId="17EB481F" w14:textId="77777777" w:rsidR="00F818B1" w:rsidRDefault="006B73E3">
      <w:pPr>
        <w:numPr>
          <w:ilvl w:val="0"/>
          <w:numId w:val="3"/>
        </w:numPr>
        <w:ind w:right="1"/>
      </w:pPr>
      <w:r>
        <w:lastRenderedPageBreak/>
        <w:t xml:space="preserve">Wymagania dot. zdolności technicznej lub zawodowej - </w:t>
      </w:r>
      <w:r w:rsidRPr="002F6DC2">
        <w:rPr>
          <w:u w:val="single"/>
        </w:rPr>
        <w:t>Zamawiający uzna, że Wykonawca spełnia ww. warunek, jeżeli wykaże posiadanie nieprzerwanego min. 5 letniego stażu pracy ze zwierzętami wolnożyjącymi.</w:t>
      </w:r>
      <w:r>
        <w:t xml:space="preserve"> </w:t>
      </w:r>
    </w:p>
    <w:p w14:paraId="383A78A5" w14:textId="2560E636" w:rsidR="00F818B1" w:rsidRDefault="00F818B1">
      <w:pPr>
        <w:spacing w:after="0" w:line="259" w:lineRule="auto"/>
        <w:ind w:left="0" w:right="0" w:firstLine="0"/>
        <w:jc w:val="left"/>
      </w:pPr>
    </w:p>
    <w:p w14:paraId="3633324D" w14:textId="18B32FDA" w:rsidR="00F818B1" w:rsidRDefault="002F6DC2" w:rsidP="002F6DC2">
      <w:pPr>
        <w:ind w:right="1" w:firstLine="0"/>
      </w:pPr>
      <w:r>
        <w:t xml:space="preserve">2. </w:t>
      </w:r>
      <w:r w:rsidR="006B73E3">
        <w:t xml:space="preserve">Przy ocenie spełnienia warunków udziału w postępowaniu Zamawiający zastosowuje zasadę: spełnia/nie spełnia.  </w:t>
      </w:r>
    </w:p>
    <w:p w14:paraId="651D7E13" w14:textId="671B8241" w:rsidR="00F818B1" w:rsidRDefault="00F818B1">
      <w:pPr>
        <w:spacing w:after="0" w:line="259" w:lineRule="auto"/>
        <w:ind w:left="0" w:right="0" w:firstLine="0"/>
        <w:jc w:val="left"/>
      </w:pPr>
    </w:p>
    <w:p w14:paraId="377A9165" w14:textId="48572C84" w:rsidR="00F818B1" w:rsidRDefault="002F6DC2" w:rsidP="002F6DC2">
      <w:pPr>
        <w:ind w:right="1" w:firstLine="0"/>
      </w:pPr>
      <w:r>
        <w:t xml:space="preserve">3. </w:t>
      </w:r>
      <w:r w:rsidR="006B73E3">
        <w:t xml:space="preserve">O udzielenie zamówienia mogą ubiegać się również Wykonawcy z innych państw. Wykonawcy zagraniczni powinni wówczas przedłożyć wszystkie wymagane załączniki. W zakresie wyżej wymienionych uprawnień Zamawiający uzna równoważne kwalifikacje zawodowe (dyplomy) wydawane przez inne niż Rzeczpospolita Polska państwa członkowskie Unii Europejskiej, konfederacji szwajcarskiej oraz państwa członkowskie europejskiego porozumienia o wolnym handlu (EFTA). </w:t>
      </w:r>
    </w:p>
    <w:p w14:paraId="74289825" w14:textId="59D1F7C7" w:rsidR="00F818B1" w:rsidRDefault="00F818B1">
      <w:pPr>
        <w:spacing w:after="30" w:line="259" w:lineRule="auto"/>
        <w:ind w:left="0" w:right="0" w:firstLine="0"/>
        <w:jc w:val="left"/>
      </w:pPr>
    </w:p>
    <w:p w14:paraId="5461B615" w14:textId="42C39C9D" w:rsidR="00F818B1" w:rsidRDefault="002F6DC2" w:rsidP="002F6DC2">
      <w:pPr>
        <w:ind w:right="1" w:firstLine="0"/>
      </w:pPr>
      <w:r>
        <w:t xml:space="preserve">4. </w:t>
      </w:r>
      <w:r w:rsidR="006B73E3">
        <w:t>Wykonawca składający ofertę na więcej niż jedną część zobowiązany jest w zakresie uprawnień do prowadzenia określonej działalności gospodarczej lub zawodowej wykazać Zamawiającemu, że spełnia ww. warunek tylko raz.</w:t>
      </w:r>
    </w:p>
    <w:p w14:paraId="43931A2C" w14:textId="77777777" w:rsidR="00F818B1" w:rsidRDefault="006B73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D5FDBF4" w14:textId="477A0A94" w:rsidR="00F818B1" w:rsidRDefault="002F6DC2" w:rsidP="002F6DC2">
      <w:pPr>
        <w:ind w:right="1" w:firstLine="0"/>
      </w:pPr>
      <w:r>
        <w:t xml:space="preserve">5. </w:t>
      </w:r>
      <w:r w:rsidR="006B73E3">
        <w:t>Wykonawca składający ofertę na więcej niż jedną część zobowiązany jest w zakresie dot. zdolności technicznej lub zawodowej wykazać Zamawiającemu, że spełnia ww. warunek tylko raz.</w:t>
      </w:r>
    </w:p>
    <w:p w14:paraId="2FF499B9" w14:textId="1CB73907" w:rsidR="0070787B" w:rsidRDefault="0070787B" w:rsidP="002F6DC2">
      <w:pPr>
        <w:ind w:right="1" w:firstLine="0"/>
      </w:pPr>
    </w:p>
    <w:p w14:paraId="618614E7" w14:textId="7D2E18C8" w:rsidR="00F818B1" w:rsidRDefault="0070787B" w:rsidP="0070787B">
      <w:pPr>
        <w:ind w:right="1" w:firstLine="0"/>
      </w:pPr>
      <w:r>
        <w:rPr>
          <w:szCs w:val="20"/>
        </w:rPr>
        <w:t xml:space="preserve">6. </w:t>
      </w:r>
      <w:r w:rsidRPr="00FB7785">
        <w:rPr>
          <w:szCs w:val="20"/>
        </w:rPr>
        <w:t>W odniesieniu do warunku wiedzy i doświadczenia, Wykonawcy mogą polegać na wiedzy i</w:t>
      </w:r>
      <w:r>
        <w:rPr>
          <w:szCs w:val="20"/>
        </w:rPr>
        <w:t> </w:t>
      </w:r>
      <w:r w:rsidRPr="00FB7785">
        <w:rPr>
          <w:szCs w:val="20"/>
        </w:rPr>
        <w:t xml:space="preserve">doświadczeniu innych podmiotów. Wykonawca, który polega na wiedzy i doświadczeniu lub sytuacji innych podmiotów udowodni Zamawiającemu, że realizując zamówienie, będzie dysponował niezbędnymi zasobami tych podmiotów, w szczególności przedstawiając zobowiązanie tych podmiotów do oddania mu do dyspozycji niezbędnych zasobów na potrzeby realizacji zamówienia; Zamawiający oceni, czy udostępniana Wykonawcy przez inne podmioty wiedza i doświadczenie pozwala na wykazanie przez Wykonawcę spełniania warunków udziału w postępowaniu oraz zbada, czy nie zachodzą wobec tego podmiotu podstawy wykluczenia – wg. załącznika nr </w:t>
      </w:r>
      <w:r>
        <w:rPr>
          <w:szCs w:val="20"/>
        </w:rPr>
        <w:t>5</w:t>
      </w:r>
      <w:r w:rsidRPr="00FB7785">
        <w:rPr>
          <w:szCs w:val="20"/>
        </w:rPr>
        <w:t xml:space="preserve"> do zapytania.</w:t>
      </w:r>
      <w:r w:rsidRPr="00FB7785">
        <w:rPr>
          <w:szCs w:val="20"/>
        </w:rPr>
        <w:cr/>
      </w:r>
      <w:r w:rsidR="006B73E3">
        <w:rPr>
          <w:b/>
        </w:rPr>
        <w:t xml:space="preserve"> </w:t>
      </w:r>
    </w:p>
    <w:p w14:paraId="12120205" w14:textId="77777777" w:rsidR="002F6DC2" w:rsidRDefault="006B73E3">
      <w:pPr>
        <w:pStyle w:val="Nagwek1"/>
        <w:spacing w:after="28"/>
        <w:ind w:left="2086" w:right="2079"/>
        <w:rPr>
          <w:rFonts w:ascii="Times New Roman" w:eastAsia="Times New Roman" w:hAnsi="Times New Roman" w:cs="Times New Roman"/>
          <w:b w:val="0"/>
          <w:sz w:val="22"/>
        </w:rPr>
      </w:pPr>
      <w:r>
        <w:t>ROZDZIAŁ III</w:t>
      </w: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14:paraId="6FDCC618" w14:textId="2BC079EB" w:rsidR="00F818B1" w:rsidRDefault="006B73E3">
      <w:pPr>
        <w:pStyle w:val="Nagwek1"/>
        <w:spacing w:after="28"/>
        <w:ind w:left="2086" w:right="2079"/>
      </w:pPr>
      <w:r>
        <w:t>Wykluczenie Wykonawcy</w:t>
      </w: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14:paraId="03A8814E" w14:textId="77777777" w:rsidR="00F818B1" w:rsidRDefault="006B73E3">
      <w:pPr>
        <w:ind w:left="5" w:right="1"/>
      </w:pPr>
      <w:r>
        <w:t>1. O udzielenie zamówienia mogą ubiegać się Wykonawcy, którzy: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7275471A" w14:textId="77777777" w:rsidR="00F818B1" w:rsidRDefault="006B73E3">
      <w:pPr>
        <w:ind w:left="5" w:right="1"/>
      </w:pPr>
      <w:r>
        <w:t>1) nie podlegają wykluczeniu (art. 57 ust. 1 i 2 Dyrektywy 2014/24/UE) tj.: nie został wobec Wykonawcy wydany prawomocny wyrok z powodu dopuszczenia się jednego z następujących czynów: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1835B260" w14:textId="77777777" w:rsidR="00F818B1" w:rsidRDefault="006B73E3">
      <w:pPr>
        <w:numPr>
          <w:ilvl w:val="0"/>
          <w:numId w:val="5"/>
        </w:numPr>
        <w:ind w:right="1"/>
      </w:pPr>
      <w:r>
        <w:t>udziału w organizacji przestępczej, zgodnie z definicją takiej organizacji zawarta w art. 2 decyzji ramowej Rady 2008/841/WSiSW z dnia 24 października 2008 r. w sprawie zwalczania przestępczości zorganizowanej (Dz.U. L 300 z 11.11.2008, s. 42);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5F08BF26" w14:textId="77777777" w:rsidR="00F818B1" w:rsidRDefault="006B73E3">
      <w:pPr>
        <w:numPr>
          <w:ilvl w:val="0"/>
          <w:numId w:val="5"/>
        </w:numPr>
        <w:ind w:right="1"/>
      </w:pPr>
      <w:r>
        <w:t>korupcji, zgodnie z definicja zawarta w art. 3 Konwencji w sprawie zwalczania korupcji urzędników Wspólnot Europejskich i urzędników państw członkowskich Unii Europejskiej (Dz.U. L 195 z 25.6.1997, s. 1) i art. 2 ust. 1 decyzji ramowej Rady 2003/568/WSiSW (Decyzja ramowa Rady 2003/568/WSISW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6D9A106F" w14:textId="77777777" w:rsidR="00F818B1" w:rsidRDefault="006B73E3">
      <w:pPr>
        <w:spacing w:after="28"/>
        <w:ind w:left="5" w:right="1"/>
      </w:pPr>
      <w:r>
        <w:t xml:space="preserve">z dnia 22 lipca 2003 r. w sprawie zwalczania korupcji w sektorze prywatnym, Dz.U. L 192 z 31.7.2003, </w:t>
      </w:r>
    </w:p>
    <w:p w14:paraId="4A756749" w14:textId="77777777" w:rsidR="00F818B1" w:rsidRDefault="006B73E3">
      <w:pPr>
        <w:ind w:left="5" w:right="1"/>
      </w:pPr>
      <w:r>
        <w:t>s. 54), jak również korupcji zdefiniowanej w prawie krajowym instytucji Zamawiającej lub Wykonawcy;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15084A31" w14:textId="77777777" w:rsidR="00F818B1" w:rsidRDefault="006B73E3">
      <w:pPr>
        <w:numPr>
          <w:ilvl w:val="0"/>
          <w:numId w:val="6"/>
        </w:numPr>
        <w:spacing w:after="28"/>
        <w:ind w:right="1" w:hanging="245"/>
      </w:pPr>
      <w:r>
        <w:t xml:space="preserve">nadużycia finansowego w rozumieniu art. 1 Konwencji w sprawie ochrony „interesów finansowych” </w:t>
      </w:r>
    </w:p>
    <w:p w14:paraId="7A12F823" w14:textId="77777777" w:rsidR="00F818B1" w:rsidRDefault="006B73E3">
      <w:pPr>
        <w:ind w:left="5" w:right="1"/>
      </w:pPr>
      <w:r>
        <w:t>Wspólnot Europejskich (Dz.U. L 316 z 27.11.1995, s.48);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44C65BB6" w14:textId="0EB4C7E8" w:rsidR="00F818B1" w:rsidRDefault="006B73E3">
      <w:pPr>
        <w:numPr>
          <w:ilvl w:val="0"/>
          <w:numId w:val="6"/>
        </w:numPr>
        <w:ind w:right="1" w:hanging="245"/>
      </w:pPr>
      <w:r>
        <w:t>przestępstw terrorystycznych lub przestępstw związanych z działalnością terrorystyczną, zgodnie z</w:t>
      </w:r>
      <w:r w:rsidR="00FD468B">
        <w:t> </w:t>
      </w:r>
      <w:r>
        <w:t>definicją zawartą odpowiednio w art. 1 i 3 decyzji ramowej Rady 2002/475/WSiSW (Decyzja ramowa Rady z dnia 13 czerwca 2002 r. w sprawie zwalczania terroryzmu, Dz.U. L 164 z 22.6.2002, s. 3), bądź podżegania do popełnienia przestępstwa, pomocnictwa, współsprawstwa lub usiłowania popełnienia przestępstwa, o których mowa w art. 4 tej decyzji ramowej;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8B93ED8" w14:textId="3F667E16" w:rsidR="00F818B1" w:rsidRDefault="006B73E3">
      <w:pPr>
        <w:numPr>
          <w:ilvl w:val="0"/>
          <w:numId w:val="6"/>
        </w:numPr>
        <w:ind w:right="1" w:hanging="245"/>
      </w:pPr>
      <w:r>
        <w:lastRenderedPageBreak/>
        <w:t>prania pieniędzy lub finansowania terroryzmu, zgodnie z definicją zawartą w art. 1 dyrektywy Parlamentu Europejskiego i Rady 2005/60/WE (Dyrektywa 2005/60/WE Parlamentu Europejskiego i</w:t>
      </w:r>
      <w:r w:rsidR="00B40E1A">
        <w:t> </w:t>
      </w:r>
      <w:r>
        <w:t>Rady z dnia 26 października 2005 r. w sprawie przeciwdziałania korzystaniu z systemu finansowego w celu prania pieniędzy oraz finansowania terroryzmu, Dz.U. L 309 z 25.11.2005, s. 15);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45ACA342" w14:textId="77777777" w:rsidR="00F818B1" w:rsidRDefault="006B73E3">
      <w:pPr>
        <w:numPr>
          <w:ilvl w:val="0"/>
          <w:numId w:val="6"/>
        </w:numPr>
        <w:ind w:right="1" w:hanging="245"/>
      </w:pPr>
      <w:r>
        <w:t>pracy dzieci i innych form handlu ludźmi, zgodnie z definicja zawarta w art. 2 dyrektywy Parlamentu Europejskiego i Rady 2011/36/UE (Dyrektywa Parlamentu Europejskiego i Rady 2011/36/UE z dnia 5 kwietnia 2011 r. w sprawie zapobiegania handlowi ludźmi i zwalczania tego procederu oraz ochrony ofiar, Dz.U. L 101 z 15.4.2011, s. 1);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AFFFD10" w14:textId="77777777" w:rsidR="00F818B1" w:rsidRDefault="006B73E3">
      <w:pPr>
        <w:numPr>
          <w:ilvl w:val="0"/>
          <w:numId w:val="6"/>
        </w:numPr>
        <w:spacing w:after="25"/>
        <w:ind w:right="1" w:hanging="245"/>
      </w:pPr>
      <w:r>
        <w:t xml:space="preserve">nie naruszył obowiązków dotyczących płatności podatków lub opłacenia składek na ubezpieczenie </w:t>
      </w:r>
    </w:p>
    <w:p w14:paraId="199BF960" w14:textId="77777777" w:rsidR="00F818B1" w:rsidRDefault="006B73E3">
      <w:pPr>
        <w:ind w:left="5" w:right="1"/>
      </w:pPr>
      <w:r>
        <w:t>społeczne.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FBA91F3" w14:textId="77777777" w:rsidR="00F818B1" w:rsidRDefault="006B73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37DC1FE" w14:textId="50E84696" w:rsidR="00F818B1" w:rsidRDefault="006B73E3">
      <w:pPr>
        <w:ind w:left="5" w:right="1"/>
      </w:pPr>
      <w:r>
        <w:t>2. Wykonawca podlega wykluczeniu z postępowania z tytułu powiązań kapitałowych lub osobowych z</w:t>
      </w:r>
      <w:r w:rsidR="00B40E1A">
        <w:t> </w:t>
      </w:r>
      <w:r>
        <w:t>Zamawiającym. Przez powiązania kapitałowe lub osobowe rozumie się wzajemne powiązania między Zamawiającym lub osobami upoważnionymi do zaciągania zobowiązań w jego imieniu lub osobami wykonującymi w imieniu Zamawiającego czynności związane z przygotowaniem i przeprowadzeniem procedury wyboru Wykonawcy, a Wykonawcą, polegające w szczególności na: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t>a) uczestniczeniu w</w:t>
      </w:r>
      <w:r w:rsidR="005E5163">
        <w:t> </w:t>
      </w:r>
      <w:r>
        <w:t>spółce jako wspólnik spółki cywilnej lub spółki osobowej,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A87CEEB" w14:textId="77777777" w:rsidR="00F818B1" w:rsidRDefault="006B73E3">
      <w:pPr>
        <w:numPr>
          <w:ilvl w:val="0"/>
          <w:numId w:val="7"/>
        </w:numPr>
        <w:ind w:right="1" w:hanging="232"/>
      </w:pPr>
      <w:r>
        <w:t>posiadaniu co najmniej 10 % udziałów lub akcji,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1719D634" w14:textId="77777777" w:rsidR="00F818B1" w:rsidRDefault="006B73E3">
      <w:pPr>
        <w:numPr>
          <w:ilvl w:val="0"/>
          <w:numId w:val="7"/>
        </w:numPr>
        <w:ind w:right="1" w:hanging="232"/>
      </w:pPr>
      <w:r>
        <w:t>pełnieniu funkcji członka organu nadzorczego lub zarządzającego, prokurenta, pełnomocnika,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553B51A5" w14:textId="77777777" w:rsidR="00F818B1" w:rsidRDefault="006B73E3">
      <w:pPr>
        <w:numPr>
          <w:ilvl w:val="0"/>
          <w:numId w:val="7"/>
        </w:numPr>
        <w:ind w:right="1" w:hanging="232"/>
      </w:pPr>
      <w:r>
        <w:t>pozostawaniu w związku małżeńskim, w stosunku pokrewieństwa lub powinowactwa w linii prostej, pokrewieństwa drugiego stopnia lub powinowactwa drugiego stopnia w linii i bocznej lub w stosunku przysposobienia, opieki lub kurateli.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5FB80F17" w14:textId="0D9BA208" w:rsidR="00F818B1" w:rsidRDefault="00F818B1">
      <w:pPr>
        <w:spacing w:after="32" w:line="259" w:lineRule="auto"/>
        <w:ind w:left="0" w:right="0" w:firstLine="0"/>
        <w:jc w:val="left"/>
      </w:pPr>
    </w:p>
    <w:p w14:paraId="3327D1A1" w14:textId="77777777" w:rsidR="00F818B1" w:rsidRDefault="006B73E3">
      <w:pPr>
        <w:ind w:left="5" w:right="1"/>
      </w:pPr>
      <w:r>
        <w:t>3. Przy ocenie braku podstaw do wykluczenia Wykonawcy Zamawiający zastosowuje zasadę: spełnia/nie spełnia.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19A1D306" w14:textId="77777777" w:rsidR="00F818B1" w:rsidRDefault="006B73E3">
      <w:pPr>
        <w:spacing w:after="47" w:line="259" w:lineRule="auto"/>
        <w:ind w:left="0" w:right="0" w:firstLine="0"/>
        <w:jc w:val="left"/>
      </w:pPr>
      <w:r>
        <w:t xml:space="preserve"> </w:t>
      </w:r>
    </w:p>
    <w:p w14:paraId="6D086967" w14:textId="77777777" w:rsidR="005E5163" w:rsidRDefault="006B73E3" w:rsidP="005E5163">
      <w:pPr>
        <w:pStyle w:val="Nagwek1"/>
        <w:ind w:left="2086" w:right="2083" w:hanging="1377"/>
        <w:rPr>
          <w:rFonts w:ascii="Times New Roman" w:eastAsia="Times New Roman" w:hAnsi="Times New Roman" w:cs="Times New Roman"/>
          <w:b w:val="0"/>
          <w:sz w:val="22"/>
        </w:rPr>
      </w:pPr>
      <w:r>
        <w:t>ROZDZIAŁ IV</w:t>
      </w: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14:paraId="7029563B" w14:textId="29459240" w:rsidR="00F818B1" w:rsidRDefault="006B73E3" w:rsidP="005E5163">
      <w:pPr>
        <w:pStyle w:val="Nagwek1"/>
        <w:ind w:left="2086" w:right="2083" w:hanging="1377"/>
      </w:pPr>
      <w:r>
        <w:t>Wykaz dokumentów jakie należy</w:t>
      </w:r>
      <w:r w:rsidR="00FF603B">
        <w:t xml:space="preserve"> d</w:t>
      </w:r>
      <w:r>
        <w:t>ołączyć do oferty</w:t>
      </w: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14:paraId="7CDE1974" w14:textId="1C9F3DE7" w:rsidR="00F818B1" w:rsidRDefault="00FF603B" w:rsidP="00FF603B">
      <w:pPr>
        <w:ind w:right="1"/>
      </w:pPr>
      <w:r>
        <w:t xml:space="preserve">1. </w:t>
      </w:r>
      <w:r w:rsidR="006B73E3">
        <w:t>Do oferty Wykonawca dołącza oprócz Oferty (załącznik nr 2) aktualne na dzień składania ofert dokumenty i oświadczenia w zakresie wskazanym przez Zamawiającego. Informacje zawarte w</w:t>
      </w:r>
      <w:r>
        <w:t> </w:t>
      </w:r>
      <w:r w:rsidR="006B73E3">
        <w:t>oświadczeniu stanowią potwierdzenie, że Wykonawca nie podlega wykluczeniu i spełnia warunku udziału w postępowaniu.</w:t>
      </w:r>
      <w:r w:rsidR="006B73E3">
        <w:rPr>
          <w:rFonts w:ascii="Times New Roman" w:eastAsia="Times New Roman" w:hAnsi="Times New Roman" w:cs="Times New Roman"/>
          <w:sz w:val="22"/>
        </w:rPr>
        <w:t xml:space="preserve"> </w:t>
      </w:r>
    </w:p>
    <w:p w14:paraId="6F837970" w14:textId="77777777" w:rsidR="00F818B1" w:rsidRDefault="006B73E3">
      <w:pPr>
        <w:spacing w:after="41" w:line="259" w:lineRule="auto"/>
        <w:ind w:left="0" w:right="0" w:firstLine="0"/>
        <w:jc w:val="left"/>
      </w:pPr>
      <w:r>
        <w:t xml:space="preserve"> </w:t>
      </w:r>
    </w:p>
    <w:p w14:paraId="21D6B919" w14:textId="2B58E8DC" w:rsidR="00F818B1" w:rsidRDefault="00FF603B" w:rsidP="00FF603B">
      <w:pPr>
        <w:ind w:right="1"/>
      </w:pPr>
      <w:r>
        <w:t xml:space="preserve">2. </w:t>
      </w:r>
      <w:r w:rsidR="006B73E3">
        <w:t>Do oferty Wykonawca dołącza oświadczenia lub dokumenty potwierdzające:</w:t>
      </w:r>
      <w:r w:rsidR="006B73E3">
        <w:rPr>
          <w:rFonts w:ascii="Times New Roman" w:eastAsia="Times New Roman" w:hAnsi="Times New Roman" w:cs="Times New Roman"/>
          <w:sz w:val="22"/>
        </w:rPr>
        <w:t xml:space="preserve"> </w:t>
      </w:r>
    </w:p>
    <w:p w14:paraId="4587ADDA" w14:textId="77777777" w:rsidR="00F818B1" w:rsidRDefault="006B73E3">
      <w:pPr>
        <w:numPr>
          <w:ilvl w:val="0"/>
          <w:numId w:val="9"/>
        </w:numPr>
        <w:ind w:right="1" w:hanging="245"/>
      </w:pPr>
      <w:r>
        <w:t>oświadczenie o spełnieniu warunków udziału w postępowaniu (załącznik nr 2 do zapytania),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1255FC3" w14:textId="0869545F" w:rsidR="00F818B1" w:rsidRDefault="006B73E3">
      <w:pPr>
        <w:numPr>
          <w:ilvl w:val="0"/>
          <w:numId w:val="9"/>
        </w:numPr>
        <w:ind w:right="1" w:hanging="245"/>
      </w:pPr>
      <w:r>
        <w:t>wykaz osób (załącznik nr 3 do zapytania)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E07F27" w:rsidRPr="00E07F27">
        <w:rPr>
          <w:rFonts w:eastAsia="Times New Roman"/>
          <w:szCs w:val="20"/>
        </w:rPr>
        <w:t>skierowanych przez Wykonawcę do realizacji zamówienia publicznego, w szczególności odpowiedzialnych za świadczenie usług, wraz z informacjami na temat ich kwalifikacji zawodowych, uprawnień, doświadczenia i wykształcenia niezbędnych do wykonywania zamówienia publicznego, a także zakresu wykonywanych przez nie czynności oraz informacją o podstawie do dysponowania tymi osob</w:t>
      </w:r>
      <w:r w:rsidR="00E07F27">
        <w:rPr>
          <w:rFonts w:eastAsia="Times New Roman"/>
          <w:szCs w:val="20"/>
        </w:rPr>
        <w:t>ami</w:t>
      </w:r>
    </w:p>
    <w:p w14:paraId="11D76DF8" w14:textId="79BFB54E" w:rsidR="00F818B1" w:rsidRDefault="006B73E3">
      <w:pPr>
        <w:numPr>
          <w:ilvl w:val="0"/>
          <w:numId w:val="9"/>
        </w:numPr>
        <w:ind w:right="1" w:hanging="245"/>
      </w:pPr>
      <w:r>
        <w:t>oświadczenie o braku podstaw do wykluczenia z postępowania (załącznik nr 2 do zapytania)</w:t>
      </w:r>
    </w:p>
    <w:p w14:paraId="4A9B5A63" w14:textId="6E835C01" w:rsidR="000746CD" w:rsidRDefault="000746CD">
      <w:pPr>
        <w:numPr>
          <w:ilvl w:val="0"/>
          <w:numId w:val="9"/>
        </w:numPr>
        <w:ind w:right="1" w:hanging="245"/>
      </w:pPr>
      <w:r>
        <w:rPr>
          <w:szCs w:val="20"/>
        </w:rPr>
        <w:t>oświadczenie o b</w:t>
      </w:r>
      <w:r w:rsidRPr="00705F31">
        <w:rPr>
          <w:szCs w:val="20"/>
        </w:rPr>
        <w:t>rak</w:t>
      </w:r>
      <w:r>
        <w:rPr>
          <w:szCs w:val="20"/>
        </w:rPr>
        <w:t>u</w:t>
      </w:r>
      <w:r w:rsidRPr="00705F31">
        <w:rPr>
          <w:szCs w:val="20"/>
        </w:rPr>
        <w:t xml:space="preserve"> podstaw do wykluczenia</w:t>
      </w:r>
      <w:r w:rsidRPr="000C092B">
        <w:rPr>
          <w:szCs w:val="20"/>
        </w:rPr>
        <w:t xml:space="preserve"> dotyczące podmiotów, na których zasoby powołuje się Wykonawca (załącznik nr </w:t>
      </w:r>
      <w:r>
        <w:rPr>
          <w:szCs w:val="20"/>
        </w:rPr>
        <w:t>5</w:t>
      </w:r>
      <w:r w:rsidRPr="000C092B">
        <w:rPr>
          <w:szCs w:val="20"/>
        </w:rPr>
        <w:t xml:space="preserve"> do Zapytania)</w:t>
      </w:r>
    </w:p>
    <w:p w14:paraId="10A28A6E" w14:textId="406D878D" w:rsidR="00F818B1" w:rsidRDefault="006B73E3">
      <w:pPr>
        <w:numPr>
          <w:ilvl w:val="0"/>
          <w:numId w:val="9"/>
        </w:numPr>
        <w:ind w:right="1" w:hanging="245"/>
      </w:pPr>
      <w:r>
        <w:t xml:space="preserve">Pełnomocnictwo w przypadku, gdy umocowanie do podpisania oferty nie wynika z dokumentu rejestrowego (KRS lub wpis do CEiDG). </w:t>
      </w:r>
    </w:p>
    <w:p w14:paraId="44F6095C" w14:textId="77777777" w:rsidR="000746CD" w:rsidRDefault="000746CD" w:rsidP="000746CD">
      <w:pPr>
        <w:ind w:left="245" w:right="1" w:firstLine="0"/>
      </w:pPr>
    </w:p>
    <w:p w14:paraId="46A559F1" w14:textId="77777777" w:rsidR="00F818B1" w:rsidRDefault="006B73E3">
      <w:pPr>
        <w:ind w:left="5" w:right="1"/>
      </w:pPr>
      <w:r>
        <w:t xml:space="preserve">Pełnomocnik ma obowiązek złożyć wraz z pełnomocnictwem dokument, z którego wynika uprawnienie osób udzielających pełnomocnictwa do reprezentowania podmiotu udzielającego pełnomocnictwa. </w:t>
      </w:r>
    </w:p>
    <w:p w14:paraId="507848AE" w14:textId="57E43588" w:rsidR="00F818B1" w:rsidRDefault="00F818B1">
      <w:pPr>
        <w:spacing w:after="44" w:line="259" w:lineRule="auto"/>
        <w:ind w:left="0" w:right="0" w:firstLine="0"/>
        <w:jc w:val="left"/>
      </w:pPr>
    </w:p>
    <w:p w14:paraId="3189205E" w14:textId="39AAD00D" w:rsidR="00F818B1" w:rsidRDefault="00FF603B" w:rsidP="00FF603B">
      <w:pPr>
        <w:ind w:right="1"/>
      </w:pPr>
      <w:r>
        <w:lastRenderedPageBreak/>
        <w:t xml:space="preserve">3. </w:t>
      </w:r>
      <w:r w:rsidR="006B73E3">
        <w:t>Oferta, oświadczenia, o których mowa powyżej składane są w oryginale</w:t>
      </w:r>
      <w:r>
        <w:t xml:space="preserve"> (dot. ofert składanych w papierze)</w:t>
      </w:r>
      <w:r w:rsidR="006B73E3">
        <w:t>.</w:t>
      </w:r>
      <w:r w:rsidR="006B73E3" w:rsidRPr="00FF603B">
        <w:rPr>
          <w:rFonts w:ascii="Times New Roman" w:eastAsia="Times New Roman" w:hAnsi="Times New Roman" w:cs="Times New Roman"/>
          <w:sz w:val="22"/>
        </w:rPr>
        <w:t xml:space="preserve"> </w:t>
      </w:r>
    </w:p>
    <w:p w14:paraId="74AB71DD" w14:textId="68E699B1" w:rsidR="00F818B1" w:rsidRDefault="00F818B1">
      <w:pPr>
        <w:spacing w:after="32" w:line="259" w:lineRule="auto"/>
        <w:ind w:left="0" w:right="0" w:firstLine="0"/>
        <w:jc w:val="left"/>
      </w:pPr>
    </w:p>
    <w:p w14:paraId="703C2292" w14:textId="158A0C4F" w:rsidR="00F818B1" w:rsidRDefault="00FF603B" w:rsidP="00FF603B">
      <w:pPr>
        <w:spacing w:after="3" w:line="274" w:lineRule="auto"/>
        <w:ind w:right="1"/>
      </w:pPr>
      <w:r>
        <w:t xml:space="preserve">4. </w:t>
      </w:r>
      <w:r w:rsidR="006B73E3">
        <w:t xml:space="preserve">Zamawiający może żądać przedstawienia oryginału lub notarialnie poświadczonej kopii dokumentów, o których mowa w niniejszym rozdziale, innych niż oświadczenia, wyłącznie wtedy, gdy złożona kopia dokumentu jest nieczytelna lub budzi wątpliwości co do jej prawdziwości. </w:t>
      </w:r>
    </w:p>
    <w:p w14:paraId="4E071B79" w14:textId="71A2FBBB" w:rsidR="00F818B1" w:rsidRDefault="00F818B1">
      <w:pPr>
        <w:spacing w:after="18" w:line="259" w:lineRule="auto"/>
        <w:ind w:left="0" w:right="0" w:firstLine="0"/>
        <w:jc w:val="left"/>
      </w:pPr>
    </w:p>
    <w:p w14:paraId="01B5C21C" w14:textId="2DCC6515" w:rsidR="00F818B1" w:rsidRDefault="002F6DC2" w:rsidP="002F6DC2">
      <w:pPr>
        <w:ind w:right="1"/>
        <w:jc w:val="left"/>
      </w:pPr>
      <w:r>
        <w:t xml:space="preserve">5. </w:t>
      </w:r>
      <w:r w:rsidR="006B73E3">
        <w:t xml:space="preserve">Dokumenty sporządzone w języku obcym są składane wraz z tłumaczeniem na język polski. </w:t>
      </w:r>
    </w:p>
    <w:p w14:paraId="34E454C9" w14:textId="77777777" w:rsidR="00F818B1" w:rsidRDefault="006B73E3">
      <w:pPr>
        <w:spacing w:after="47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369567BB" w14:textId="77777777" w:rsidR="00F818B1" w:rsidRDefault="006B73E3">
      <w:pPr>
        <w:pStyle w:val="Nagwek1"/>
        <w:ind w:left="2086" w:right="2080"/>
      </w:pPr>
      <w:r>
        <w:t>ROZDZIAŁ V</w:t>
      </w: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14:paraId="09B2CD50" w14:textId="77777777" w:rsidR="00FF603B" w:rsidRDefault="006B73E3">
      <w:pPr>
        <w:spacing w:after="29"/>
        <w:ind w:left="-5" w:right="1" w:firstLine="3591"/>
        <w:rPr>
          <w:rFonts w:ascii="Times New Roman" w:eastAsia="Times New Roman" w:hAnsi="Times New Roman" w:cs="Times New Roman"/>
          <w:sz w:val="22"/>
        </w:rPr>
      </w:pPr>
      <w:r>
        <w:rPr>
          <w:b/>
        </w:rPr>
        <w:t>Kryteria oceny ofert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1CB95112" w14:textId="5B4BE591" w:rsidR="00F818B1" w:rsidRDefault="006B73E3" w:rsidP="00FF603B">
      <w:pPr>
        <w:spacing w:after="29"/>
        <w:ind w:left="-5" w:right="1" w:firstLine="0"/>
      </w:pPr>
      <w:r>
        <w:t xml:space="preserve">1. Przy wyborze najkorzystniejszej oferty spośród ofert niepodlegających odrzuceniu, Zamawiający </w:t>
      </w:r>
    </w:p>
    <w:p w14:paraId="0C67D4BE" w14:textId="77777777" w:rsidR="00F818B1" w:rsidRDefault="006B73E3">
      <w:pPr>
        <w:ind w:left="5" w:right="1"/>
      </w:pPr>
      <w:r>
        <w:t>będzie stosował następujące kryteria: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6592F28" w14:textId="77777777" w:rsidR="00F818B1" w:rsidRDefault="006B73E3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6527" w:type="dxa"/>
        <w:tblInd w:w="1274" w:type="dxa"/>
        <w:tblCellMar>
          <w:top w:w="43" w:type="dxa"/>
          <w:left w:w="70" w:type="dxa"/>
          <w:right w:w="20" w:type="dxa"/>
        </w:tblCellMar>
        <w:tblLook w:val="04A0" w:firstRow="1" w:lastRow="0" w:firstColumn="1" w:lastColumn="0" w:noHBand="0" w:noVBand="1"/>
      </w:tblPr>
      <w:tblGrid>
        <w:gridCol w:w="439"/>
        <w:gridCol w:w="2951"/>
        <w:gridCol w:w="3137"/>
      </w:tblGrid>
      <w:tr w:rsidR="00F818B1" w14:paraId="0A59428F" w14:textId="77777777">
        <w:trPr>
          <w:trHeight w:val="32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B280" w14:textId="77777777" w:rsidR="00F818B1" w:rsidRDefault="006B73E3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Lp.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AF58" w14:textId="77777777" w:rsidR="00F818B1" w:rsidRDefault="006B73E3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Nazwa kryterium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8A73" w14:textId="77777777" w:rsidR="00F818B1" w:rsidRDefault="006B73E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Wartość punktowa wagi w %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818B1" w14:paraId="53061C90" w14:textId="77777777">
        <w:trPr>
          <w:trHeight w:val="30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2731" w14:textId="77777777" w:rsidR="00F818B1" w:rsidRDefault="006B73E3">
            <w:pPr>
              <w:spacing w:after="0" w:line="259" w:lineRule="auto"/>
              <w:ind w:left="0" w:right="0" w:firstLine="0"/>
              <w:jc w:val="left"/>
            </w:pPr>
            <w:r>
              <w:t>1.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41F7" w14:textId="77777777" w:rsidR="00F818B1" w:rsidRDefault="006B73E3">
            <w:pPr>
              <w:spacing w:after="0" w:line="259" w:lineRule="auto"/>
              <w:ind w:left="2" w:right="0" w:firstLine="0"/>
              <w:jc w:val="left"/>
            </w:pPr>
            <w:r>
              <w:t>Cena brutto oferty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7F4A" w14:textId="77777777" w:rsidR="00F818B1" w:rsidRDefault="006B73E3">
            <w:pPr>
              <w:spacing w:after="0" w:line="259" w:lineRule="auto"/>
              <w:ind w:left="0" w:right="0" w:firstLine="0"/>
              <w:jc w:val="left"/>
            </w:pPr>
            <w:r>
              <w:t>60 %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818B1" w14:paraId="13FD1D47" w14:textId="77777777">
        <w:trPr>
          <w:trHeight w:val="31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A29F" w14:textId="77777777" w:rsidR="00F818B1" w:rsidRDefault="006B73E3">
            <w:pPr>
              <w:spacing w:after="0" w:line="259" w:lineRule="auto"/>
              <w:ind w:left="0" w:right="0" w:firstLine="0"/>
              <w:jc w:val="left"/>
            </w:pPr>
            <w:r>
              <w:t>2.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6D3A" w14:textId="77777777" w:rsidR="00F818B1" w:rsidRDefault="006B73E3">
            <w:pPr>
              <w:spacing w:after="0" w:line="259" w:lineRule="auto"/>
              <w:ind w:left="2" w:right="0" w:firstLine="0"/>
              <w:jc w:val="left"/>
            </w:pPr>
            <w:r>
              <w:t>Czas reakcji na zgłoszenie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1E24" w14:textId="77777777" w:rsidR="00F818B1" w:rsidRDefault="006B73E3">
            <w:pPr>
              <w:spacing w:after="0" w:line="259" w:lineRule="auto"/>
              <w:ind w:left="0" w:right="0" w:firstLine="0"/>
              <w:jc w:val="left"/>
            </w:pPr>
            <w:r>
              <w:t>40 %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7058EA3B" w14:textId="77777777" w:rsidR="00F818B1" w:rsidRDefault="006B73E3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1E1ED78A" w14:textId="77777777" w:rsidR="00F818B1" w:rsidRDefault="006B73E3">
      <w:pPr>
        <w:ind w:left="5" w:right="1"/>
      </w:pPr>
      <w:r>
        <w:rPr>
          <w:b/>
        </w:rPr>
        <w:t>P1 = max. 60 pkt</w:t>
      </w:r>
      <w:r>
        <w:t>: Za podstawę obliczeń przyjęta zostanie cena brutto za zrealizowanie całości zamówienia podana w formularzu oferty. Do określenia liczby punktów uzyskanej przez Wykonawcę za kryterium „Cena brutto oferty” wykorzystany zostanie wzór: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203F9796" w14:textId="77777777" w:rsidR="00F818B1" w:rsidRDefault="006B73E3">
      <w:pPr>
        <w:spacing w:after="3" w:line="259" w:lineRule="auto"/>
        <w:ind w:left="0" w:right="0" w:firstLine="0"/>
        <w:jc w:val="left"/>
      </w:pPr>
      <w:r>
        <w:t xml:space="preserve"> </w:t>
      </w:r>
    </w:p>
    <w:p w14:paraId="42A70FC9" w14:textId="77777777" w:rsidR="00F818B1" w:rsidRDefault="006B73E3">
      <w:pPr>
        <w:spacing w:after="0" w:line="259" w:lineRule="auto"/>
        <w:ind w:left="0" w:right="3" w:firstLine="0"/>
        <w:jc w:val="center"/>
      </w:pPr>
      <w:r>
        <w:rPr>
          <w:color w:val="1D1B11"/>
          <w:sz w:val="18"/>
        </w:rPr>
        <w:t>C</w:t>
      </w:r>
      <w:r>
        <w:rPr>
          <w:color w:val="1D1B11"/>
          <w:sz w:val="12"/>
        </w:rPr>
        <w:t>min</w:t>
      </w:r>
      <w:r>
        <w:rPr>
          <w:rFonts w:ascii="Calibri" w:eastAsia="Calibri" w:hAnsi="Calibri" w:cs="Calibri"/>
          <w:sz w:val="22"/>
        </w:rPr>
        <w:t xml:space="preserve"> </w:t>
      </w:r>
    </w:p>
    <w:p w14:paraId="1E157800" w14:textId="77777777" w:rsidR="00F818B1" w:rsidRDefault="006B73E3">
      <w:pPr>
        <w:spacing w:after="239" w:line="230" w:lineRule="auto"/>
        <w:ind w:left="3473" w:right="3427" w:firstLine="0"/>
        <w:jc w:val="center"/>
      </w:pPr>
      <w:r>
        <w:rPr>
          <w:b/>
          <w:color w:val="1D1B11"/>
          <w:sz w:val="18"/>
        </w:rPr>
        <w:t>P1</w:t>
      </w:r>
      <w:r>
        <w:rPr>
          <w:color w:val="1D1B11"/>
          <w:sz w:val="18"/>
        </w:rPr>
        <w:t xml:space="preserve"> = ------------------ x 60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color w:val="1D1B11"/>
          <w:sz w:val="18"/>
        </w:rPr>
        <w:t>C</w:t>
      </w:r>
      <w:r>
        <w:rPr>
          <w:color w:val="1D1B11"/>
          <w:sz w:val="12"/>
        </w:rPr>
        <w:t>of</w:t>
      </w:r>
      <w:r>
        <w:rPr>
          <w:rFonts w:ascii="Calibri" w:eastAsia="Calibri" w:hAnsi="Calibri" w:cs="Calibri"/>
          <w:sz w:val="22"/>
        </w:rPr>
        <w:t xml:space="preserve"> </w:t>
      </w:r>
    </w:p>
    <w:p w14:paraId="38A953A5" w14:textId="77777777" w:rsidR="00F818B1" w:rsidRDefault="006B73E3">
      <w:pPr>
        <w:ind w:left="5" w:right="1"/>
      </w:pPr>
      <w:r>
        <w:t>gdzie: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52FAAAE5" w14:textId="77777777" w:rsidR="00F818B1" w:rsidRDefault="006B73E3">
      <w:pPr>
        <w:ind w:left="5" w:right="1"/>
      </w:pPr>
      <w:r>
        <w:t>P1: liczba punktów przyznana ofercie badanej za kryterium,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757AF7BE" w14:textId="77777777" w:rsidR="00F818B1" w:rsidRDefault="006B73E3">
      <w:pPr>
        <w:ind w:left="5" w:right="1"/>
      </w:pPr>
      <w:r>
        <w:t>C</w:t>
      </w:r>
      <w:r>
        <w:rPr>
          <w:sz w:val="13"/>
        </w:rPr>
        <w:t>min</w:t>
      </w:r>
      <w:r>
        <w:t>: najniższa oferowana cena brutto spośród ofert nie podlegających odrzuceniu,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97F2B17" w14:textId="77777777" w:rsidR="00F818B1" w:rsidRDefault="006B73E3">
      <w:pPr>
        <w:ind w:left="5" w:right="1"/>
      </w:pPr>
      <w:r>
        <w:t>C</w:t>
      </w:r>
      <w:r>
        <w:rPr>
          <w:vertAlign w:val="subscript"/>
        </w:rPr>
        <w:t>of</w:t>
      </w:r>
      <w:r>
        <w:t>: cena brutto oferty badanej,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6EA4B698" w14:textId="77777777" w:rsidR="00F818B1" w:rsidRDefault="006B73E3">
      <w:pPr>
        <w:ind w:left="5" w:right="1"/>
      </w:pPr>
      <w:r>
        <w:t>60: waga punktowa przyznana kryterium.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3FFDC99F" w14:textId="77777777" w:rsidR="00F818B1" w:rsidRDefault="006B73E3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062CC1E4" w14:textId="77777777" w:rsidR="00F818B1" w:rsidRDefault="006B73E3">
      <w:pPr>
        <w:spacing w:after="25"/>
        <w:ind w:left="5" w:right="1"/>
      </w:pPr>
      <w:r>
        <w:rPr>
          <w:b/>
        </w:rPr>
        <w:t>P2 = max. 40 pkt:</w:t>
      </w:r>
      <w:r>
        <w:t xml:space="preserve"> Do określenia liczby punktów uzyskanej przez Wykonawcę za kryterium „Czas reakcji </w:t>
      </w:r>
    </w:p>
    <w:p w14:paraId="7E16F53B" w14:textId="77777777" w:rsidR="00F818B1" w:rsidRDefault="006B73E3">
      <w:pPr>
        <w:ind w:left="5" w:right="1"/>
      </w:pPr>
      <w:r>
        <w:t>na zgłoszenie” wykorzystana zostanie następująca definicja: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51CADB7B" w14:textId="77777777" w:rsidR="00F818B1" w:rsidRDefault="006B73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E52F20B" w14:textId="77777777" w:rsidR="00F818B1" w:rsidRDefault="006B73E3">
      <w:pPr>
        <w:ind w:left="5" w:right="1"/>
      </w:pPr>
      <w:r>
        <w:t>Wykonawca zaoferuje: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7F1C9391" w14:textId="77777777" w:rsidR="00F818B1" w:rsidRDefault="006B73E3">
      <w:pPr>
        <w:numPr>
          <w:ilvl w:val="0"/>
          <w:numId w:val="11"/>
        </w:numPr>
        <w:ind w:right="1" w:hanging="232"/>
      </w:pPr>
      <w:r>
        <w:t>czas reakcji do 3 godzin – Wykonawca otrzyma 40 pkt. lub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6562062" w14:textId="77777777" w:rsidR="00F818B1" w:rsidRDefault="006B73E3">
      <w:pPr>
        <w:numPr>
          <w:ilvl w:val="0"/>
          <w:numId w:val="11"/>
        </w:numPr>
        <w:ind w:right="1" w:hanging="232"/>
      </w:pPr>
      <w:r>
        <w:t>czas reakcji powyżej 3 godzin nie więcej niż 12 godzin – otrzyma 0 pkt.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31250913" w14:textId="77777777" w:rsidR="00F818B1" w:rsidRDefault="006B73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4D9DD97" w14:textId="77777777" w:rsidR="00F818B1" w:rsidRDefault="006B73E3">
      <w:pPr>
        <w:ind w:left="5" w:right="1"/>
      </w:pPr>
      <w:r>
        <w:t>W tym celu Wykonawca w ofercie (załącznik nr 2 do zapytania) powinien skreślić odpowiednio słowo: TAK/NIE.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t>Jeżeli Wykonawca nie wykreśli jednego z wskazanych słów, Zamawiający uzna, że Wykonawca oferuje Czas reakcji na zgłoszenie powyżej 3 godzin nie więcej niż 12 godzin i przyzna 0 punktów w tym kryterium.</w:t>
      </w:r>
      <w:r>
        <w:rPr>
          <w:b/>
        </w:rPr>
        <w:t xml:space="preserve"> </w:t>
      </w:r>
    </w:p>
    <w:p w14:paraId="6516D2D4" w14:textId="77777777" w:rsidR="00F818B1" w:rsidRDefault="006B73E3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37A2FB4A" w14:textId="75CF6283" w:rsidR="00F818B1" w:rsidRDefault="002F6DC2" w:rsidP="002F6DC2">
      <w:pPr>
        <w:ind w:right="1"/>
      </w:pPr>
      <w:r>
        <w:t xml:space="preserve">2. </w:t>
      </w:r>
      <w:r w:rsidR="006B73E3">
        <w:t xml:space="preserve">Wartość punktowa oferty (P) będzie obliczona według wzoru: </w:t>
      </w:r>
      <w:r w:rsidR="006B73E3">
        <w:rPr>
          <w:b/>
        </w:rPr>
        <w:t>P = P1 + P2</w:t>
      </w:r>
      <w:r w:rsidR="006B73E3">
        <w:rPr>
          <w:rFonts w:ascii="Times New Roman" w:eastAsia="Times New Roman" w:hAnsi="Times New Roman" w:cs="Times New Roman"/>
          <w:sz w:val="22"/>
        </w:rPr>
        <w:t xml:space="preserve"> </w:t>
      </w:r>
    </w:p>
    <w:p w14:paraId="028F0B6C" w14:textId="77777777" w:rsidR="00F818B1" w:rsidRDefault="006B73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B5D0ED" w14:textId="1D40D14E" w:rsidR="00F818B1" w:rsidRDefault="002F6DC2" w:rsidP="002F6DC2">
      <w:pPr>
        <w:spacing w:after="29"/>
        <w:ind w:right="1"/>
      </w:pPr>
      <w:r>
        <w:t xml:space="preserve">3. </w:t>
      </w:r>
      <w:r w:rsidR="006B73E3">
        <w:t>Jeżeli została złożona oferta, której wybór prowadziłby do powstania u Zamawiającego obowiązku podatkowego zgodnie z ustawą z dnia 11 marca 2004 r. o podatku od towarów i usług (</w:t>
      </w:r>
      <w:r w:rsidR="00A70BC6" w:rsidRPr="00A70BC6">
        <w:t>t.j. Dz.U. z 2022 r. poz. 931</w:t>
      </w:r>
      <w:r w:rsidR="006B73E3">
        <w:t xml:space="preserve">), dla celów zastosowania kryterium ceny Zamawiający dolicza do przedstawionej w tej </w:t>
      </w:r>
      <w:r w:rsidR="006B73E3">
        <w:lastRenderedPageBreak/>
        <w:t xml:space="preserve">ofercie ceny kwotę podatku od towarów i usług, którą miałby obowiązek rozliczyć. W ofercie, Wykonawca ma obowiązek: </w:t>
      </w:r>
    </w:p>
    <w:p w14:paraId="0E1CF1C4" w14:textId="1ACAAE16" w:rsidR="00F818B1" w:rsidRDefault="006B73E3">
      <w:pPr>
        <w:numPr>
          <w:ilvl w:val="0"/>
          <w:numId w:val="13"/>
        </w:numPr>
        <w:ind w:right="1"/>
      </w:pPr>
      <w:r>
        <w:t>poinformowania Zamawiającego, że wybór jego oferty będzie prowadził do powstania u</w:t>
      </w:r>
      <w:r w:rsidR="00B40E1A">
        <w:t> </w:t>
      </w:r>
      <w:r>
        <w:t xml:space="preserve">Zamawiającego obowiązku podatkowego; </w:t>
      </w:r>
    </w:p>
    <w:p w14:paraId="07739245" w14:textId="77777777" w:rsidR="00F818B1" w:rsidRDefault="006B73E3">
      <w:pPr>
        <w:numPr>
          <w:ilvl w:val="0"/>
          <w:numId w:val="13"/>
        </w:numPr>
        <w:ind w:right="1"/>
      </w:pPr>
      <w:r>
        <w:t xml:space="preserve">wskazania nazwy (rodzaju) towaru lub usługi, których dostawa lub świadczenie będą prowadziły do powstania obowiązku podatkowego; </w:t>
      </w:r>
    </w:p>
    <w:p w14:paraId="77BF1F07" w14:textId="77777777" w:rsidR="00F818B1" w:rsidRDefault="006B73E3">
      <w:pPr>
        <w:numPr>
          <w:ilvl w:val="0"/>
          <w:numId w:val="13"/>
        </w:numPr>
        <w:ind w:right="1"/>
      </w:pPr>
      <w:r>
        <w:t xml:space="preserve">wskazania wartości towaru lub usługi objętego obowiązkiem podatkowym Zamawiającego, bez kwoty podatku; </w:t>
      </w:r>
    </w:p>
    <w:p w14:paraId="7A16580F" w14:textId="77777777" w:rsidR="00F818B1" w:rsidRDefault="006B73E3">
      <w:pPr>
        <w:numPr>
          <w:ilvl w:val="0"/>
          <w:numId w:val="13"/>
        </w:numPr>
        <w:ind w:right="1"/>
      </w:pPr>
      <w:r>
        <w:t xml:space="preserve">wskazania stawki podatku od towarów i usług, która zgodnie z wiedzą Wykonawcy, będzie miała zastosowanie. </w:t>
      </w:r>
    </w:p>
    <w:p w14:paraId="463D35DA" w14:textId="77777777" w:rsidR="00F818B1" w:rsidRDefault="006B73E3">
      <w:pPr>
        <w:spacing w:after="1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547D685" w14:textId="66DDD27D" w:rsidR="00F818B1" w:rsidRDefault="002F6DC2" w:rsidP="002F6DC2">
      <w:pPr>
        <w:ind w:right="1" w:firstLine="0"/>
      </w:pPr>
      <w:r>
        <w:t xml:space="preserve">4. </w:t>
      </w:r>
      <w:r w:rsidR="006B73E3">
        <w:t>We wszystkich obliczeniach stosowanych w celu oceny ofert Zamawiający zastosuje dokładność do drugiego miejsca po przecinku.</w:t>
      </w:r>
      <w:r w:rsidR="006B73E3">
        <w:rPr>
          <w:rFonts w:ascii="Times New Roman" w:eastAsia="Times New Roman" w:hAnsi="Times New Roman" w:cs="Times New Roman"/>
          <w:sz w:val="22"/>
        </w:rPr>
        <w:t xml:space="preserve"> </w:t>
      </w:r>
    </w:p>
    <w:p w14:paraId="1FFD7C7E" w14:textId="77777777" w:rsidR="00F818B1" w:rsidRDefault="006B73E3">
      <w:pPr>
        <w:spacing w:after="1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A9DAEE3" w14:textId="5D2F18CE" w:rsidR="00F818B1" w:rsidRDefault="002F6DC2" w:rsidP="002F6DC2">
      <w:pPr>
        <w:ind w:right="1" w:firstLine="0"/>
      </w:pPr>
      <w:r>
        <w:t xml:space="preserve">5. </w:t>
      </w:r>
      <w:r w:rsidR="006B73E3">
        <w:t>W oparciu o powyższe kryteria Zamawiający obliczy punktację, uzyskaną przez każdą z ofert. Oferta, która uzyska najwyższą liczbę punktów zostanie uznana za najkorzystniejszą, pozostałe oferty zostaną sklasyfikowane zgodnie z ilością uzyskanych punktów.</w:t>
      </w:r>
      <w:r w:rsidR="006B73E3">
        <w:rPr>
          <w:rFonts w:ascii="Times New Roman" w:eastAsia="Times New Roman" w:hAnsi="Times New Roman" w:cs="Times New Roman"/>
          <w:sz w:val="22"/>
        </w:rPr>
        <w:t xml:space="preserve"> </w:t>
      </w:r>
    </w:p>
    <w:p w14:paraId="6E4B0E62" w14:textId="77777777" w:rsidR="00F818B1" w:rsidRDefault="006B73E3">
      <w:pPr>
        <w:spacing w:after="1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073B039" w14:textId="6DF19DB4" w:rsidR="00F818B1" w:rsidRDefault="002F6DC2" w:rsidP="002F6DC2">
      <w:pPr>
        <w:ind w:right="1" w:firstLine="0"/>
      </w:pPr>
      <w:r>
        <w:t xml:space="preserve">6. </w:t>
      </w:r>
      <w:r w:rsidR="006B73E3">
        <w:t>Realizacja zamówienia zostanie powierzona Wykonawcy, którego oferta uzyska najwyższą wagę/liczbę punktów.</w:t>
      </w:r>
      <w:r w:rsidR="006B73E3">
        <w:rPr>
          <w:rFonts w:ascii="Times New Roman" w:eastAsia="Times New Roman" w:hAnsi="Times New Roman" w:cs="Times New Roman"/>
          <w:sz w:val="22"/>
        </w:rPr>
        <w:t xml:space="preserve"> </w:t>
      </w:r>
    </w:p>
    <w:p w14:paraId="69F2B4E0" w14:textId="77777777" w:rsidR="00B40E1A" w:rsidRDefault="006B73E3" w:rsidP="00B40E1A">
      <w:pPr>
        <w:spacing w:after="3" w:line="274" w:lineRule="auto"/>
        <w:ind w:left="-15" w:right="3192" w:firstLine="3559"/>
        <w:jc w:val="center"/>
        <w:rPr>
          <w:rFonts w:ascii="Times New Roman" w:eastAsia="Times New Roman" w:hAnsi="Times New Roman" w:cs="Times New Roman"/>
          <w:sz w:val="22"/>
        </w:rPr>
      </w:pPr>
      <w:r>
        <w:rPr>
          <w:b/>
        </w:rPr>
        <w:t>ROZDZIAŁ VI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6B79E6FD" w14:textId="037CE891" w:rsidR="00B40E1A" w:rsidRDefault="006B73E3" w:rsidP="00B40E1A">
      <w:pPr>
        <w:spacing w:after="3" w:line="274" w:lineRule="auto"/>
        <w:ind w:left="-15" w:right="3192" w:firstLine="3559"/>
        <w:jc w:val="center"/>
        <w:rPr>
          <w:b/>
        </w:rPr>
      </w:pPr>
      <w:r>
        <w:rPr>
          <w:b/>
        </w:rPr>
        <w:t>Termin</w:t>
      </w:r>
      <w:r w:rsidR="00B40E1A">
        <w:rPr>
          <w:b/>
        </w:rPr>
        <w:t xml:space="preserve"> z</w:t>
      </w:r>
      <w:r>
        <w:rPr>
          <w:b/>
        </w:rPr>
        <w:t>wiązania ofertą</w:t>
      </w:r>
    </w:p>
    <w:p w14:paraId="013C66D5" w14:textId="7E3251D2" w:rsidR="00F818B1" w:rsidRDefault="006B73E3" w:rsidP="00B40E1A">
      <w:pPr>
        <w:spacing w:after="3" w:line="274" w:lineRule="auto"/>
        <w:ind w:left="-15" w:right="3192" w:firstLine="0"/>
      </w:pPr>
      <w:r>
        <w:t>1. Termin związania ofertą wynosi 30 dni.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541B0FB" w14:textId="77777777" w:rsidR="00F818B1" w:rsidRDefault="006B73E3">
      <w:pPr>
        <w:spacing w:after="43" w:line="259" w:lineRule="auto"/>
        <w:ind w:left="0" w:right="0" w:firstLine="0"/>
        <w:jc w:val="left"/>
      </w:pPr>
      <w:r>
        <w:t xml:space="preserve"> </w:t>
      </w:r>
    </w:p>
    <w:p w14:paraId="442F381E" w14:textId="77777777" w:rsidR="00F818B1" w:rsidRDefault="006B73E3">
      <w:pPr>
        <w:numPr>
          <w:ilvl w:val="0"/>
          <w:numId w:val="15"/>
        </w:numPr>
        <w:ind w:right="1" w:hanging="221"/>
      </w:pPr>
      <w:r>
        <w:t>Bieg terminu związania ofertą rozpoczyna się wraz z upływem terminu składania ofert.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6288BF4E" w14:textId="77777777" w:rsidR="00F818B1" w:rsidRDefault="006B73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31FFD36" w14:textId="061D424B" w:rsidR="00F818B1" w:rsidRDefault="002F6DC2" w:rsidP="002F6DC2">
      <w:pPr>
        <w:ind w:right="1"/>
      </w:pPr>
      <w:r>
        <w:t xml:space="preserve">3. </w:t>
      </w:r>
      <w:r w:rsidR="006B73E3">
        <w:t>Wykonawca samodzielnie lub na wniosek Zamawiającego może przedłużyć termin związania ofertą, z tym że Zamawiający może tylko raz, co najmniej na 3 dni przed upływem terminu związania ofertą zwrócić się do Wykonawców o wyrażenie zgody na przedłużenie tego terminu o oznaczony okres, nie dłuższy jednak niż 60 dni.</w:t>
      </w:r>
      <w:r w:rsidR="006B73E3">
        <w:rPr>
          <w:rFonts w:ascii="Times New Roman" w:eastAsia="Times New Roman" w:hAnsi="Times New Roman" w:cs="Times New Roman"/>
          <w:sz w:val="22"/>
        </w:rPr>
        <w:t xml:space="preserve"> </w:t>
      </w:r>
    </w:p>
    <w:p w14:paraId="6D41CD57" w14:textId="77777777" w:rsidR="00F818B1" w:rsidRDefault="006B73E3">
      <w:pPr>
        <w:spacing w:after="47" w:line="259" w:lineRule="auto"/>
        <w:ind w:left="0" w:right="0" w:firstLine="0"/>
        <w:jc w:val="left"/>
      </w:pPr>
      <w:r>
        <w:t xml:space="preserve"> </w:t>
      </w:r>
    </w:p>
    <w:p w14:paraId="1BAC3AF8" w14:textId="77777777" w:rsidR="00B40E1A" w:rsidRDefault="006B73E3">
      <w:pPr>
        <w:pStyle w:val="Nagwek1"/>
        <w:ind w:left="2086" w:right="2080"/>
        <w:rPr>
          <w:rFonts w:ascii="Times New Roman" w:eastAsia="Times New Roman" w:hAnsi="Times New Roman" w:cs="Times New Roman"/>
          <w:b w:val="0"/>
          <w:sz w:val="22"/>
        </w:rPr>
      </w:pPr>
      <w:r>
        <w:t>ROZDZIAŁ VII</w:t>
      </w: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14:paraId="106F82D0" w14:textId="0983ADB9" w:rsidR="00F818B1" w:rsidRDefault="006B73E3">
      <w:pPr>
        <w:pStyle w:val="Nagwek1"/>
        <w:ind w:left="2086" w:right="2080"/>
      </w:pPr>
      <w:r>
        <w:t>Miejsce, termin i forma złożenia oferty</w:t>
      </w: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14:paraId="20FA10F3" w14:textId="0DA46601" w:rsidR="00F818B1" w:rsidRDefault="002F6DC2" w:rsidP="002F6DC2">
      <w:pPr>
        <w:ind w:right="1"/>
      </w:pPr>
      <w:r>
        <w:t xml:space="preserve">1. </w:t>
      </w:r>
      <w:r w:rsidR="006B73E3">
        <w:t xml:space="preserve">Ofertę należy przesłać w formie skanu na adres e-mail: </w:t>
      </w:r>
      <w:r w:rsidR="006B73E3">
        <w:rPr>
          <w:color w:val="0563C1"/>
          <w:u w:val="single" w:color="0563C1"/>
        </w:rPr>
        <w:t>przetargi@falbatros.pl</w:t>
      </w:r>
      <w:r w:rsidR="006B73E3">
        <w:t xml:space="preserve"> lub przesłać listownie na adres: Fundacja Albatros, Bukwałd 45a 11-001 Dywity. Oferta powinna być opisana w temacie wiadomości: OFERTA – dot. „Opieka lekarsko - weterynaryjna na część nr ………….”.</w:t>
      </w:r>
      <w:r w:rsidR="006B73E3">
        <w:rPr>
          <w:rFonts w:ascii="Times New Roman" w:eastAsia="Times New Roman" w:hAnsi="Times New Roman" w:cs="Times New Roman"/>
          <w:sz w:val="22"/>
        </w:rPr>
        <w:t xml:space="preserve"> </w:t>
      </w:r>
    </w:p>
    <w:p w14:paraId="3468F446" w14:textId="77777777" w:rsidR="00F818B1" w:rsidRDefault="006B73E3">
      <w:pPr>
        <w:spacing w:after="29" w:line="259" w:lineRule="auto"/>
        <w:ind w:left="0" w:right="0" w:firstLine="0"/>
        <w:jc w:val="left"/>
      </w:pPr>
      <w:r>
        <w:t xml:space="preserve"> </w:t>
      </w:r>
    </w:p>
    <w:p w14:paraId="396FEB89" w14:textId="4E5695F5" w:rsidR="00F818B1" w:rsidRDefault="002F6DC2" w:rsidP="002F6DC2">
      <w:pPr>
        <w:ind w:right="1"/>
      </w:pPr>
      <w:r>
        <w:t xml:space="preserve">2. </w:t>
      </w:r>
      <w:r w:rsidR="006B73E3">
        <w:t>Ofertę należy złożyć do 2</w:t>
      </w:r>
      <w:r w:rsidR="00A70BC6">
        <w:t>3</w:t>
      </w:r>
      <w:r w:rsidR="006B73E3">
        <w:t>-0</w:t>
      </w:r>
      <w:r w:rsidR="00A70BC6">
        <w:t>6</w:t>
      </w:r>
      <w:r w:rsidR="006B73E3">
        <w:t>-202</w:t>
      </w:r>
      <w:r w:rsidR="00A70BC6">
        <w:t>3</w:t>
      </w:r>
      <w:r w:rsidR="006B73E3">
        <w:t xml:space="preserve"> r. godz. 10:00 </w:t>
      </w:r>
      <w:r w:rsidR="006B73E3">
        <w:rPr>
          <w:rFonts w:ascii="Times New Roman" w:eastAsia="Times New Roman" w:hAnsi="Times New Roman" w:cs="Times New Roman"/>
          <w:sz w:val="22"/>
        </w:rPr>
        <w:t xml:space="preserve"> </w:t>
      </w:r>
    </w:p>
    <w:p w14:paraId="15ABB2E6" w14:textId="77777777" w:rsidR="00F818B1" w:rsidRDefault="006B73E3">
      <w:pPr>
        <w:spacing w:after="49" w:line="259" w:lineRule="auto"/>
        <w:ind w:left="0" w:right="0" w:firstLine="0"/>
        <w:jc w:val="left"/>
      </w:pPr>
      <w:r>
        <w:t xml:space="preserve"> </w:t>
      </w:r>
    </w:p>
    <w:p w14:paraId="76FAEA02" w14:textId="23478565" w:rsidR="00F818B1" w:rsidRDefault="002F6DC2" w:rsidP="002F6DC2">
      <w:pPr>
        <w:ind w:right="1"/>
      </w:pPr>
      <w:r>
        <w:t xml:space="preserve">3. </w:t>
      </w:r>
      <w:r w:rsidR="006B73E3">
        <w:t>W przypadku oferty złożonej po terminie, Zamawiający niezwłocznie zwróci ofertę.</w:t>
      </w:r>
      <w:r w:rsidR="006B73E3">
        <w:rPr>
          <w:rFonts w:ascii="Times New Roman" w:eastAsia="Times New Roman" w:hAnsi="Times New Roman" w:cs="Times New Roman"/>
          <w:sz w:val="22"/>
        </w:rPr>
        <w:t xml:space="preserve"> </w:t>
      </w:r>
    </w:p>
    <w:p w14:paraId="12F0415F" w14:textId="77777777" w:rsidR="00F818B1" w:rsidRDefault="006B73E3">
      <w:pPr>
        <w:spacing w:after="33" w:line="259" w:lineRule="auto"/>
        <w:ind w:left="0" w:right="0" w:firstLine="0"/>
        <w:jc w:val="left"/>
      </w:pPr>
      <w:r>
        <w:t xml:space="preserve"> </w:t>
      </w:r>
    </w:p>
    <w:p w14:paraId="260889B1" w14:textId="6274B7E0" w:rsidR="00F818B1" w:rsidRDefault="002F6DC2" w:rsidP="002F6DC2">
      <w:pPr>
        <w:ind w:right="1"/>
      </w:pPr>
      <w:r>
        <w:t xml:space="preserve">4. </w:t>
      </w:r>
      <w:r w:rsidR="006B73E3">
        <w:t>Otwarcie ofert nastąpi w dniu 2</w:t>
      </w:r>
      <w:r w:rsidR="00A70BC6">
        <w:t>3</w:t>
      </w:r>
      <w:r w:rsidR="006B73E3">
        <w:t>-0</w:t>
      </w:r>
      <w:r w:rsidR="00A70BC6">
        <w:t>6</w:t>
      </w:r>
      <w:r w:rsidR="006B73E3">
        <w:t>-202</w:t>
      </w:r>
      <w:r w:rsidR="00E07F27">
        <w:t>3</w:t>
      </w:r>
      <w:r w:rsidR="006B73E3">
        <w:t xml:space="preserve"> r. godz. 10:1</w:t>
      </w:r>
      <w:r w:rsidR="00A70BC6">
        <w:t>5</w:t>
      </w:r>
      <w:r w:rsidR="006B73E3">
        <w:t>.</w:t>
      </w:r>
      <w:r w:rsidR="006B73E3">
        <w:rPr>
          <w:rFonts w:ascii="Times New Roman" w:eastAsia="Times New Roman" w:hAnsi="Times New Roman" w:cs="Times New Roman"/>
          <w:sz w:val="22"/>
        </w:rPr>
        <w:t xml:space="preserve"> </w:t>
      </w:r>
    </w:p>
    <w:p w14:paraId="30971D46" w14:textId="77777777" w:rsidR="00F818B1" w:rsidRDefault="006B73E3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304AD555" w14:textId="109022B1" w:rsidR="00F818B1" w:rsidRDefault="002F6DC2" w:rsidP="002F6DC2">
      <w:pPr>
        <w:ind w:right="1"/>
      </w:pPr>
      <w:r>
        <w:t xml:space="preserve">5. </w:t>
      </w:r>
      <w:r w:rsidR="006B73E3">
        <w:t>Otwarcie ofert jest jawne.</w:t>
      </w:r>
      <w:r w:rsidR="006B73E3">
        <w:rPr>
          <w:rFonts w:ascii="Times New Roman" w:eastAsia="Times New Roman" w:hAnsi="Times New Roman" w:cs="Times New Roman"/>
          <w:sz w:val="22"/>
        </w:rPr>
        <w:t xml:space="preserve"> </w:t>
      </w:r>
    </w:p>
    <w:p w14:paraId="41E6DB9F" w14:textId="77777777" w:rsidR="00F818B1" w:rsidRDefault="006B73E3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50843003" w14:textId="5BC6BAA3" w:rsidR="00F818B1" w:rsidRDefault="002F6DC2" w:rsidP="002F6DC2">
      <w:pPr>
        <w:ind w:right="1"/>
      </w:pPr>
      <w:r>
        <w:t xml:space="preserve">6. </w:t>
      </w:r>
      <w:r w:rsidR="006B73E3">
        <w:t>Przed otwarciem ofert Zamawiający poda kwotę, jaką zamierza przeznaczyć na sfinansowanie zamówienia.</w:t>
      </w:r>
      <w:r w:rsidR="006B73E3">
        <w:rPr>
          <w:rFonts w:ascii="Times New Roman" w:eastAsia="Times New Roman" w:hAnsi="Times New Roman" w:cs="Times New Roman"/>
          <w:sz w:val="22"/>
        </w:rPr>
        <w:t xml:space="preserve"> </w:t>
      </w:r>
    </w:p>
    <w:p w14:paraId="7A32C757" w14:textId="77777777" w:rsidR="00F818B1" w:rsidRDefault="006B73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9165629" w14:textId="01D7C773" w:rsidR="00F818B1" w:rsidRDefault="002F6DC2" w:rsidP="002F6DC2">
      <w:pPr>
        <w:ind w:right="1"/>
      </w:pPr>
      <w:r>
        <w:t xml:space="preserve">7. </w:t>
      </w:r>
      <w:r w:rsidR="006B73E3">
        <w:t>Podczas otwarcia ofert Zamawiający poda nazwy (firmy) oraz adresy Wykonawców, a także informacje dotyczące kryteriów oceny ofert.</w:t>
      </w:r>
      <w:r w:rsidR="006B73E3">
        <w:rPr>
          <w:rFonts w:ascii="Times New Roman" w:eastAsia="Times New Roman" w:hAnsi="Times New Roman" w:cs="Times New Roman"/>
          <w:sz w:val="22"/>
        </w:rPr>
        <w:t xml:space="preserve"> </w:t>
      </w:r>
    </w:p>
    <w:p w14:paraId="0761484F" w14:textId="2F0E3975" w:rsidR="00F818B1" w:rsidRDefault="002F6DC2" w:rsidP="002F6DC2">
      <w:pPr>
        <w:ind w:right="1"/>
      </w:pPr>
      <w:r>
        <w:lastRenderedPageBreak/>
        <w:t xml:space="preserve">8. </w:t>
      </w:r>
      <w:r w:rsidR="006B73E3">
        <w:t>Przed upływem terminu składania ofert, Wykonawca może wprowadzić zmiany do złożonej oferty lub wycofać ofertę.</w:t>
      </w:r>
      <w:r w:rsidR="006B73E3">
        <w:rPr>
          <w:rFonts w:ascii="Times New Roman" w:eastAsia="Times New Roman" w:hAnsi="Times New Roman" w:cs="Times New Roman"/>
          <w:sz w:val="22"/>
        </w:rPr>
        <w:t xml:space="preserve"> </w:t>
      </w:r>
    </w:p>
    <w:p w14:paraId="3A1FA92F" w14:textId="77777777" w:rsidR="00F818B1" w:rsidRDefault="006B73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BAA4989" w14:textId="4D50F94B" w:rsidR="00F818B1" w:rsidRDefault="002F6DC2" w:rsidP="002F6DC2">
      <w:pPr>
        <w:ind w:right="1"/>
      </w:pPr>
      <w:r>
        <w:t xml:space="preserve">9. </w:t>
      </w:r>
      <w:r w:rsidR="006B73E3">
        <w:t>Oświadczenia o wprowadzonych zmianach lub wycofaniu oferty muszą być doręczone Zamawiającemu w formie skanu pisma drogą mailową/pisemnie przed upływem terminu składania ofert. Oświadczenia powinny być przesłane tak, jak oferta, a temat wiadomości powinien zawierać odpowiednio dodatkowe oznaczenie wyrazem: „ZMIANA” lub „WYCOFANIE”. Pisma oznaczone w</w:t>
      </w:r>
      <w:r w:rsidR="00B40E1A">
        <w:t> </w:t>
      </w:r>
      <w:r w:rsidR="006B73E3">
        <w:t>w/w sposób będą otwierane w pierwszej kolejności. Pismo przesłane w formie mailowej oznaczone w</w:t>
      </w:r>
      <w:r w:rsidR="00FD468B">
        <w:t> </w:t>
      </w:r>
      <w:r w:rsidR="006B73E3">
        <w:t>temacie „Wycofanie” zostanie otwarte w pierwszej kolejności bez odczytywania ofert, natomiast pismo oznaczone „Zmiana” zostaną otwarte z odczytaniem oferty oraz wprowadzonych zmian.</w:t>
      </w:r>
      <w:r w:rsidR="006B73E3">
        <w:rPr>
          <w:rFonts w:ascii="Times New Roman" w:eastAsia="Times New Roman" w:hAnsi="Times New Roman" w:cs="Times New Roman"/>
          <w:sz w:val="22"/>
        </w:rPr>
        <w:t xml:space="preserve"> </w:t>
      </w:r>
    </w:p>
    <w:p w14:paraId="7ED40853" w14:textId="77777777" w:rsidR="00F818B1" w:rsidRDefault="006B73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7504639" w14:textId="3E49BA47" w:rsidR="00F818B1" w:rsidRDefault="002F6DC2" w:rsidP="002F6DC2">
      <w:pPr>
        <w:ind w:right="1"/>
      </w:pPr>
      <w:r>
        <w:t xml:space="preserve">10. </w:t>
      </w:r>
      <w:r w:rsidR="006B73E3">
        <w:t>Zamawiający informuje, iż oferty składane do Zapytania Ofertowego są jawne i podlegają udostępnieniu od chwili ich otwarcia, z wyjątkiem informacji stanowiących tajemnicę przedsiębiorstwa w rozumieniu przepisów o zwalczaniu nieuczciwej konkurencji, jeśli Wykonawca nie później niż w</w:t>
      </w:r>
      <w:r w:rsidR="00B40E1A">
        <w:t> </w:t>
      </w:r>
      <w:r w:rsidR="006B73E3">
        <w:t>terminie składania ofert, zastrzegł, że nie mogą one być udostępnione oraz wykazał, iż zastrzeżone informacje stanowią tajemnicę przedsiębiorstwa. Przez tajemnicę przedsiębiorstwa w rozumieniu art. 11 ust. 4 ustawy z dnia 16 kwietnia 1993 r. o zwalczaniu nieuczciwej konkurencji (</w:t>
      </w:r>
      <w:r w:rsidR="00A70BC6" w:rsidRPr="00A70BC6">
        <w:t>t.j. Dz.U. z 2022 r. poz. 1233</w:t>
      </w:r>
      <w:r w:rsidR="006B73E3">
        <w:t>) rozumie się nieujawnione do wiadomości publicznej informacje techniczne, technologiczne, organizacyjne przedsiębiorstwa lub inne informacje posiadające wartość gospodarczą, co do których przedsiębiorca podjął niezbędne działania w celu zachowania ich poufności. Zamawiający zaleca, aby informacje zastrzeżone jako tajemnica przedsiębiorstwa były przez Wykonawcę oznaczone w temacie wiadomości „tajemnica przedsiębiorstwa”. Wykonawca nie może zastrzec informacji dotyczących ceny, terminu wykonania zamówienia, okresu gwarancji i warunków płatności zawartych w ofercie.</w:t>
      </w:r>
      <w:r w:rsidR="006B73E3">
        <w:rPr>
          <w:rFonts w:ascii="Times New Roman" w:eastAsia="Times New Roman" w:hAnsi="Times New Roman" w:cs="Times New Roman"/>
          <w:sz w:val="22"/>
        </w:rPr>
        <w:t xml:space="preserve"> </w:t>
      </w:r>
    </w:p>
    <w:p w14:paraId="4DA2CC1A" w14:textId="77777777" w:rsidR="00F818B1" w:rsidRDefault="006B73E3">
      <w:pPr>
        <w:spacing w:after="47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797CE1A6" w14:textId="77777777" w:rsidR="00F818B1" w:rsidRDefault="006B73E3">
      <w:pPr>
        <w:pStyle w:val="Nagwek1"/>
        <w:ind w:left="2086" w:right="2082"/>
      </w:pPr>
      <w:r>
        <w:t>ROZDZIAŁ VIII</w:t>
      </w: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14:paraId="45E7CE80" w14:textId="77777777" w:rsidR="00B40E1A" w:rsidRDefault="006B73E3">
      <w:pPr>
        <w:ind w:left="-5" w:right="1" w:firstLine="3101"/>
        <w:rPr>
          <w:rFonts w:ascii="Times New Roman" w:eastAsia="Times New Roman" w:hAnsi="Times New Roman" w:cs="Times New Roman"/>
          <w:sz w:val="22"/>
        </w:rPr>
      </w:pPr>
      <w:r>
        <w:rPr>
          <w:b/>
        </w:rPr>
        <w:t>Opis sposobu obliczania ceny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46E9A633" w14:textId="20FDDBD9" w:rsidR="00F818B1" w:rsidRDefault="006B73E3" w:rsidP="00B40E1A">
      <w:pPr>
        <w:ind w:left="-5" w:right="1" w:firstLine="0"/>
      </w:pPr>
      <w:r>
        <w:t>1. Każdy z Wykonawców może zaproponować tylko jedną cenę i nie może jej zmienić. Nie prowadzi się negocjacji w sprawie ceny. Zamawiający określa cenę jako ryczałtową.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C99C6FA" w14:textId="77777777" w:rsidR="00F818B1" w:rsidRDefault="006B73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2730D23" w14:textId="6AB3A5E7" w:rsidR="00F818B1" w:rsidRDefault="000746CD" w:rsidP="000746CD">
      <w:pPr>
        <w:ind w:right="1"/>
        <w:rPr>
          <w:rFonts w:ascii="Times New Roman" w:eastAsia="Times New Roman" w:hAnsi="Times New Roman" w:cs="Times New Roman"/>
          <w:sz w:val="22"/>
        </w:rPr>
      </w:pPr>
      <w:r>
        <w:t xml:space="preserve">2. </w:t>
      </w:r>
      <w:r w:rsidR="006B73E3">
        <w:t>Cena podana w ofercie (należy wyrazić w złotych polskich PLN) w musi być ceną ostateczną, kompletną, jednoznaczną, nadto musi uwzględniać: wszystkie wymagania stawiane przez Zamawiającego w niniejszym zapytaniu, wszelkie zobowiązania Wykonawcy oraz obejmować wszystkie koszty (m.in. koszt dojazdu itd.), jakie poniesie Wykonawca z tytułu należytej oraz zgodnej z</w:t>
      </w:r>
      <w:r>
        <w:t> </w:t>
      </w:r>
      <w:r w:rsidR="006B73E3">
        <w:t>obowiązującymi przepisami realizacji całości przedmiotu zamówienia.</w:t>
      </w:r>
      <w:r w:rsidR="006B73E3">
        <w:rPr>
          <w:rFonts w:ascii="Times New Roman" w:eastAsia="Times New Roman" w:hAnsi="Times New Roman" w:cs="Times New Roman"/>
          <w:sz w:val="22"/>
        </w:rPr>
        <w:t xml:space="preserve"> </w:t>
      </w:r>
    </w:p>
    <w:p w14:paraId="0E9D3B2D" w14:textId="77777777" w:rsidR="000746CD" w:rsidRDefault="000746CD" w:rsidP="000746CD">
      <w:pPr>
        <w:ind w:right="1"/>
      </w:pPr>
    </w:p>
    <w:p w14:paraId="12CBA08E" w14:textId="10D7B0FE" w:rsidR="00F818B1" w:rsidRDefault="000746CD" w:rsidP="000746CD">
      <w:pPr>
        <w:ind w:right="1"/>
      </w:pPr>
      <w:r>
        <w:t xml:space="preserve">3. </w:t>
      </w:r>
      <w:r w:rsidR="006B73E3">
        <w:t>Cenę za całość przedmiotu zamówienia, Wykonawca wpisuje w ofercie Wykonawcy stanowiącą załącznik nr 2 do zapytania.</w:t>
      </w:r>
      <w:r w:rsidR="006B73E3">
        <w:rPr>
          <w:rFonts w:ascii="Times New Roman" w:eastAsia="Times New Roman" w:hAnsi="Times New Roman" w:cs="Times New Roman"/>
          <w:sz w:val="22"/>
        </w:rPr>
        <w:t xml:space="preserve"> </w:t>
      </w:r>
    </w:p>
    <w:p w14:paraId="28DB1AD7" w14:textId="77777777" w:rsidR="00F818B1" w:rsidRDefault="006B73E3">
      <w:pPr>
        <w:spacing w:after="32" w:line="259" w:lineRule="auto"/>
        <w:ind w:left="0" w:right="0" w:firstLine="0"/>
        <w:jc w:val="left"/>
      </w:pPr>
      <w:r>
        <w:t xml:space="preserve"> </w:t>
      </w:r>
    </w:p>
    <w:p w14:paraId="78A17DDF" w14:textId="55F206D4" w:rsidR="00F818B1" w:rsidRDefault="000746CD" w:rsidP="000746CD">
      <w:pPr>
        <w:ind w:right="1"/>
      </w:pPr>
      <w:r>
        <w:t xml:space="preserve">4. </w:t>
      </w:r>
      <w:r w:rsidR="006B73E3">
        <w:t>Sposób zapłaty i rozliczenia za realizację niniejszego zamówienia, określone zostały w Projekcie umowy (załącznik nr 4 do zapytania).</w:t>
      </w:r>
      <w:r w:rsidR="006B73E3">
        <w:rPr>
          <w:rFonts w:ascii="Times New Roman" w:eastAsia="Times New Roman" w:hAnsi="Times New Roman" w:cs="Times New Roman"/>
          <w:sz w:val="22"/>
        </w:rPr>
        <w:t xml:space="preserve"> </w:t>
      </w:r>
    </w:p>
    <w:p w14:paraId="6666D70F" w14:textId="77777777" w:rsidR="00F818B1" w:rsidRDefault="006B73E3">
      <w:pPr>
        <w:spacing w:after="30" w:line="259" w:lineRule="auto"/>
        <w:ind w:left="0" w:right="0" w:firstLine="0"/>
        <w:jc w:val="left"/>
      </w:pPr>
      <w:r>
        <w:t xml:space="preserve"> </w:t>
      </w:r>
    </w:p>
    <w:p w14:paraId="12554ED1" w14:textId="1BB24ACD" w:rsidR="00F818B1" w:rsidRDefault="000746CD" w:rsidP="000746CD">
      <w:pPr>
        <w:ind w:right="1"/>
      </w:pPr>
      <w:r>
        <w:t xml:space="preserve">5. </w:t>
      </w:r>
      <w:r w:rsidR="006B73E3">
        <w:t xml:space="preserve">Cena całkowita brutto oferty dla przedmiotu zamówienia powinna zawierać wszystkie koszty niezbędne do wykonania przedmiotu zamówienia – wynikające zarówno z warunków i obowiązków określonych w specyfikacji oraz własnej wiedzy i doświadczenia.  </w:t>
      </w:r>
      <w:r w:rsidR="006B73E3">
        <w:rPr>
          <w:rFonts w:ascii="Times New Roman" w:eastAsia="Times New Roman" w:hAnsi="Times New Roman" w:cs="Times New Roman"/>
          <w:sz w:val="22"/>
        </w:rPr>
        <w:t xml:space="preserve"> </w:t>
      </w:r>
    </w:p>
    <w:p w14:paraId="6DBD5EC5" w14:textId="77777777" w:rsidR="00F818B1" w:rsidRDefault="006B73E3">
      <w:pPr>
        <w:spacing w:after="43" w:line="259" w:lineRule="auto"/>
        <w:ind w:left="0" w:right="0" w:firstLine="0"/>
        <w:jc w:val="left"/>
      </w:pPr>
      <w:r>
        <w:t xml:space="preserve"> </w:t>
      </w:r>
    </w:p>
    <w:p w14:paraId="14E9AA46" w14:textId="36C27FF7" w:rsidR="00F818B1" w:rsidRDefault="000746CD" w:rsidP="000746CD">
      <w:pPr>
        <w:ind w:right="1"/>
      </w:pPr>
      <w:r>
        <w:t xml:space="preserve">6. </w:t>
      </w:r>
      <w:r w:rsidR="006B73E3">
        <w:t>Wykonawca uprawniony jest do stosowania upustów tylko poprzez ich wkalkulowanie w ceny.</w:t>
      </w:r>
      <w:r w:rsidR="006B73E3">
        <w:rPr>
          <w:rFonts w:ascii="Times New Roman" w:eastAsia="Times New Roman" w:hAnsi="Times New Roman" w:cs="Times New Roman"/>
          <w:sz w:val="22"/>
        </w:rPr>
        <w:t xml:space="preserve"> </w:t>
      </w:r>
    </w:p>
    <w:p w14:paraId="6335F8E6" w14:textId="77777777" w:rsidR="00F818B1" w:rsidRDefault="006B73E3">
      <w:pPr>
        <w:spacing w:after="32" w:line="259" w:lineRule="auto"/>
        <w:ind w:left="0" w:right="0" w:firstLine="0"/>
        <w:jc w:val="left"/>
      </w:pPr>
      <w:r>
        <w:t xml:space="preserve"> </w:t>
      </w:r>
    </w:p>
    <w:p w14:paraId="289A759C" w14:textId="69E865E9" w:rsidR="00F818B1" w:rsidRDefault="000746CD" w:rsidP="000746CD">
      <w:pPr>
        <w:ind w:right="1"/>
      </w:pPr>
      <w:r>
        <w:t xml:space="preserve">7. </w:t>
      </w:r>
      <w:r w:rsidR="006B73E3">
        <w:t>Zamawiający wymaga, aby wszystkie ceny były podane z zaokrągleniem do dwóch miejsc po przecinku zgodnie z matematycznymi zasadami zaokrąglania tj.:</w:t>
      </w:r>
      <w:r w:rsidR="006B73E3">
        <w:rPr>
          <w:rFonts w:ascii="Times New Roman" w:eastAsia="Times New Roman" w:hAnsi="Times New Roman" w:cs="Times New Roman"/>
          <w:sz w:val="22"/>
        </w:rPr>
        <w:t xml:space="preserve"> </w:t>
      </w:r>
    </w:p>
    <w:p w14:paraId="704E1267" w14:textId="77777777" w:rsidR="00B40E1A" w:rsidRDefault="006B73E3">
      <w:pPr>
        <w:ind w:left="5" w:right="413"/>
        <w:rPr>
          <w:rFonts w:ascii="Times New Roman" w:eastAsia="Times New Roman" w:hAnsi="Times New Roman" w:cs="Times New Roman"/>
          <w:sz w:val="22"/>
        </w:rPr>
      </w:pPr>
      <w:r>
        <w:t>1) Ułamek, w którym trzecia cyfra po przecinku jest mniejsza od 5 zaokrąglić należy w dół,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489EA448" w14:textId="68E9E6F4" w:rsidR="00F818B1" w:rsidRDefault="006B73E3">
      <w:pPr>
        <w:ind w:left="5" w:right="413"/>
      </w:pPr>
      <w:r>
        <w:lastRenderedPageBreak/>
        <w:t>2) Ułamek, w którym trzecia cyfra po przecinku jest większa lub równa 5 zaokrąglić należy w górę.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9114A5B" w14:textId="77777777" w:rsidR="00F818B1" w:rsidRDefault="006B73E3">
      <w:pPr>
        <w:spacing w:after="47" w:line="259" w:lineRule="auto"/>
        <w:ind w:left="0" w:right="0" w:firstLine="0"/>
        <w:jc w:val="left"/>
      </w:pPr>
      <w:r>
        <w:t xml:space="preserve"> </w:t>
      </w:r>
    </w:p>
    <w:p w14:paraId="549C8EE3" w14:textId="77777777" w:rsidR="005E5163" w:rsidRDefault="006B73E3" w:rsidP="000746CD">
      <w:pPr>
        <w:spacing w:after="3" w:line="274" w:lineRule="auto"/>
        <w:ind w:left="-15" w:right="1986" w:firstLine="4126"/>
        <w:jc w:val="left"/>
        <w:rPr>
          <w:rFonts w:ascii="Times New Roman" w:eastAsia="Times New Roman" w:hAnsi="Times New Roman" w:cs="Times New Roman"/>
          <w:sz w:val="22"/>
        </w:rPr>
      </w:pPr>
      <w:r>
        <w:rPr>
          <w:b/>
        </w:rPr>
        <w:t>ROZDZIAŁ IX</w:t>
      </w:r>
      <w:r w:rsidR="00B40E1A">
        <w:rPr>
          <w:rFonts w:ascii="Times New Roman" w:eastAsia="Times New Roman" w:hAnsi="Times New Roman" w:cs="Times New Roman"/>
          <w:sz w:val="22"/>
        </w:rPr>
        <w:t xml:space="preserve"> </w:t>
      </w:r>
    </w:p>
    <w:p w14:paraId="696F929E" w14:textId="76C0918C" w:rsidR="00B40E1A" w:rsidRDefault="006B73E3" w:rsidP="000746CD">
      <w:pPr>
        <w:spacing w:after="3" w:line="274" w:lineRule="auto"/>
        <w:ind w:left="-15" w:right="1986" w:firstLine="3843"/>
        <w:jc w:val="left"/>
        <w:rPr>
          <w:rFonts w:ascii="Times New Roman" w:eastAsia="Times New Roman" w:hAnsi="Times New Roman" w:cs="Times New Roman"/>
          <w:sz w:val="22"/>
        </w:rPr>
      </w:pPr>
      <w:r>
        <w:rPr>
          <w:b/>
        </w:rPr>
        <w:t>Poprawienie oferty</w:t>
      </w:r>
    </w:p>
    <w:p w14:paraId="775E439F" w14:textId="7E24EB9B" w:rsidR="00F818B1" w:rsidRDefault="006B73E3" w:rsidP="00B40E1A">
      <w:pPr>
        <w:spacing w:after="3" w:line="274" w:lineRule="auto"/>
        <w:ind w:left="-15" w:right="3421" w:firstLine="0"/>
        <w:jc w:val="left"/>
      </w:pPr>
      <w:r>
        <w:t>1. Treść oferty musi odpowiadać treści zapytania.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76551E4C" w14:textId="77777777" w:rsidR="00F818B1" w:rsidRDefault="006B73E3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3A784D69" w14:textId="77777777" w:rsidR="00F818B1" w:rsidRDefault="006B73E3">
      <w:pPr>
        <w:ind w:left="5" w:right="1"/>
      </w:pPr>
      <w:r>
        <w:t>2. W toku badania i oceny ofert Zamawiający może: żądać od Wykonawców wyjaśnień dotyczących treści złożonych ofert, wezwać do uzupełnienia oświadczeń lub dokumentów, poprawiać oczywiste omyłki pisarskie, rachunkowe oraz inne omyłki polegające na niezgodności oferty z zapytaniem niepowodujące istotnych zmian w treści oferty.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343E7C1A" w14:textId="77777777" w:rsidR="00F818B1" w:rsidRDefault="006B73E3">
      <w:pPr>
        <w:spacing w:after="4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1100758" w14:textId="77777777" w:rsidR="005E5163" w:rsidRDefault="006B73E3">
      <w:pPr>
        <w:pStyle w:val="Nagwek1"/>
        <w:ind w:left="2086" w:right="2080"/>
        <w:rPr>
          <w:rFonts w:ascii="Times New Roman" w:eastAsia="Times New Roman" w:hAnsi="Times New Roman" w:cs="Times New Roman"/>
          <w:b w:val="0"/>
          <w:sz w:val="22"/>
        </w:rPr>
      </w:pPr>
      <w:r>
        <w:t>ROZDZIAŁ X</w:t>
      </w: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14:paraId="5C2BCBCF" w14:textId="3128B0B6" w:rsidR="00F818B1" w:rsidRDefault="006B73E3">
      <w:pPr>
        <w:pStyle w:val="Nagwek1"/>
        <w:ind w:left="2086" w:right="2080"/>
      </w:pPr>
      <w:r>
        <w:t>Pytania do zapytania ofertowego</w:t>
      </w: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14:paraId="1736A04A" w14:textId="5B5DC612" w:rsidR="00F818B1" w:rsidRDefault="000746CD" w:rsidP="000746CD">
      <w:pPr>
        <w:ind w:right="1"/>
      </w:pPr>
      <w:r>
        <w:t xml:space="preserve">1. </w:t>
      </w:r>
      <w:r w:rsidR="006B73E3">
        <w:t xml:space="preserve">Pytania dotyczące niniejszego postępowania można zadawać w formie pisemnej (drogą e-mail: </w:t>
      </w:r>
    </w:p>
    <w:p w14:paraId="25AFF36D" w14:textId="77777777" w:rsidR="00F818B1" w:rsidRDefault="006B73E3">
      <w:pPr>
        <w:ind w:left="5" w:right="1"/>
      </w:pPr>
      <w:r>
        <w:t>przetragi@falbatros.pl, adres: Fundacja Albatros, Bukwałd 45a 11-001 Dywity).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6A1A6D71" w14:textId="77777777" w:rsidR="00F818B1" w:rsidRDefault="006B73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2E587E2" w14:textId="45928AF3" w:rsidR="00F818B1" w:rsidRDefault="000746CD" w:rsidP="000746CD">
      <w:pPr>
        <w:ind w:right="1"/>
      </w:pPr>
      <w:r>
        <w:t xml:space="preserve">2. </w:t>
      </w:r>
      <w:r w:rsidR="006B73E3">
        <w:t>Pytania (bez ujawniania źródła pytania) wraz z odpowiedziami Zamawiającego zostaną udostępnione na stronie Zamawiającego.</w:t>
      </w:r>
      <w:r w:rsidR="006B73E3">
        <w:rPr>
          <w:rFonts w:ascii="Times New Roman" w:eastAsia="Times New Roman" w:hAnsi="Times New Roman" w:cs="Times New Roman"/>
          <w:sz w:val="22"/>
        </w:rPr>
        <w:t xml:space="preserve"> </w:t>
      </w:r>
    </w:p>
    <w:p w14:paraId="0A9A97EF" w14:textId="77777777" w:rsidR="00F818B1" w:rsidRDefault="006B73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7C37374" w14:textId="6A6511BA" w:rsidR="00F818B1" w:rsidRDefault="000746CD" w:rsidP="000746CD">
      <w:pPr>
        <w:ind w:right="1"/>
      </w:pPr>
      <w:r>
        <w:t xml:space="preserve">3. </w:t>
      </w:r>
      <w:r w:rsidR="006B73E3">
        <w:t>Zamawiający może przed upływem terminu składania ofert zmienić treść ogłoszenia. Dokonaną zmianę ogłoszenia Zamawiający zamieści na stronie internetowej Fundacji Albatros www.falbatros.pl. oraz na stronie https://bazakonkurencyjnosci.funduszeeuropejskie.gov.pl/ (Baza Konkurencyjności UE). Jeżeli w wyniku zmiany treści ogłoszenia niezbędny okaże się dodatkowy czas na wprowadzenie zmian w ofertach, Zamawiający przedłuży termin składania ofert i poinformuje o tym na w/w stronach internetowych.</w:t>
      </w:r>
      <w:r w:rsidR="006B73E3">
        <w:rPr>
          <w:rFonts w:ascii="Times New Roman" w:eastAsia="Times New Roman" w:hAnsi="Times New Roman" w:cs="Times New Roman"/>
          <w:sz w:val="22"/>
        </w:rPr>
        <w:t xml:space="preserve"> </w:t>
      </w:r>
    </w:p>
    <w:p w14:paraId="50311BDB" w14:textId="77777777" w:rsidR="00F818B1" w:rsidRDefault="006B73E3">
      <w:pPr>
        <w:spacing w:after="49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2E6263D0" w14:textId="77777777" w:rsidR="005E5163" w:rsidRDefault="006B73E3">
      <w:pPr>
        <w:pStyle w:val="Nagwek1"/>
        <w:ind w:left="2086" w:right="2083"/>
        <w:rPr>
          <w:rFonts w:ascii="Times New Roman" w:eastAsia="Times New Roman" w:hAnsi="Times New Roman" w:cs="Times New Roman"/>
          <w:b w:val="0"/>
          <w:sz w:val="22"/>
        </w:rPr>
      </w:pPr>
      <w:r>
        <w:t>ROZDZIAŁ XI</w:t>
      </w: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14:paraId="07067DEC" w14:textId="5EF66A8C" w:rsidR="00F818B1" w:rsidRDefault="006B73E3">
      <w:pPr>
        <w:pStyle w:val="Nagwek1"/>
        <w:ind w:left="2086" w:right="2083"/>
      </w:pPr>
      <w:r>
        <w:t>Wybór oferty</w:t>
      </w: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14:paraId="1F1986A7" w14:textId="305780CA" w:rsidR="00F818B1" w:rsidRDefault="000746CD" w:rsidP="000746CD">
      <w:pPr>
        <w:ind w:right="1" w:firstLine="0"/>
      </w:pPr>
      <w:r>
        <w:t xml:space="preserve">1. </w:t>
      </w:r>
      <w:r w:rsidR="006B73E3">
        <w:t xml:space="preserve">Zamawiający powiadomi o wyniku postępowania Wykonawców, biorących udział w postępowaniu poprzez zamieszczenie informacji o złożonych ofertach na stronie Zamawiającego </w:t>
      </w:r>
      <w:hyperlink r:id="rId7">
        <w:r w:rsidR="006B73E3">
          <w:t>www.falbatros.</w:t>
        </w:r>
      </w:hyperlink>
      <w:hyperlink r:id="rId8">
        <w:r w:rsidR="006B73E3">
          <w:t>pl</w:t>
        </w:r>
      </w:hyperlink>
      <w:hyperlink r:id="rId9">
        <w:r w:rsidR="006B73E3">
          <w:t xml:space="preserve"> </w:t>
        </w:r>
      </w:hyperlink>
      <w:r w:rsidR="006B73E3">
        <w:t>oraz w https://bazakonkurencyjnosci.funduszeeuropejskie.gov.pl/ (Baza Konkurencyjności UE). Wykonawcy wybranemu w toku postępowania zostanie przesłana umowa do podpisu – załącznik nr 4 do zapytania.</w:t>
      </w:r>
      <w:r w:rsidR="006B73E3">
        <w:rPr>
          <w:rFonts w:ascii="Times New Roman" w:eastAsia="Times New Roman" w:hAnsi="Times New Roman" w:cs="Times New Roman"/>
          <w:sz w:val="22"/>
        </w:rPr>
        <w:t xml:space="preserve"> </w:t>
      </w:r>
    </w:p>
    <w:p w14:paraId="314F65D2" w14:textId="77777777" w:rsidR="00F818B1" w:rsidRDefault="006B73E3">
      <w:pPr>
        <w:spacing w:after="32" w:line="259" w:lineRule="auto"/>
        <w:ind w:left="0" w:right="0" w:firstLine="0"/>
        <w:jc w:val="left"/>
      </w:pPr>
      <w:r>
        <w:t xml:space="preserve"> </w:t>
      </w:r>
    </w:p>
    <w:p w14:paraId="4E02091F" w14:textId="346387F5" w:rsidR="00F818B1" w:rsidRDefault="000746CD" w:rsidP="000746CD">
      <w:pPr>
        <w:ind w:right="1" w:firstLine="0"/>
      </w:pPr>
      <w:r>
        <w:t xml:space="preserve">2. </w:t>
      </w:r>
      <w:r w:rsidR="006B73E3">
        <w:t>Jeżeli Wykonawca, którego oferta została wybrana, uchyla się od zawarcia umowy, Zamawiający może wybrać ofertę najkorzystniejszą spośród pozostałych ofert bez przeprowadzania ich ponownego badania i oceny.</w:t>
      </w:r>
      <w:r w:rsidR="006B73E3">
        <w:rPr>
          <w:rFonts w:ascii="Times New Roman" w:eastAsia="Times New Roman" w:hAnsi="Times New Roman" w:cs="Times New Roman"/>
          <w:sz w:val="22"/>
        </w:rPr>
        <w:t xml:space="preserve"> </w:t>
      </w:r>
    </w:p>
    <w:p w14:paraId="3F24D050" w14:textId="77777777" w:rsidR="00F818B1" w:rsidRDefault="006B73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258760B" w14:textId="7F7FBE06" w:rsidR="00F818B1" w:rsidRDefault="000746CD" w:rsidP="000746CD">
      <w:pPr>
        <w:ind w:right="1" w:firstLine="0"/>
        <w:rPr>
          <w:rFonts w:ascii="Times New Roman" w:eastAsia="Times New Roman" w:hAnsi="Times New Roman" w:cs="Times New Roman"/>
          <w:sz w:val="22"/>
        </w:rPr>
      </w:pPr>
      <w:r>
        <w:t xml:space="preserve">3. </w:t>
      </w:r>
      <w:r w:rsidR="006B73E3">
        <w:t>O miejscu i terminie podpisania umowy Zamawiający powiadomi Wykonawcę odrębnym pismem (pisemnie lub drogą elektroniczną).</w:t>
      </w:r>
      <w:r w:rsidR="006B73E3">
        <w:rPr>
          <w:rFonts w:ascii="Times New Roman" w:eastAsia="Times New Roman" w:hAnsi="Times New Roman" w:cs="Times New Roman"/>
          <w:sz w:val="22"/>
        </w:rPr>
        <w:t xml:space="preserve"> </w:t>
      </w:r>
    </w:p>
    <w:p w14:paraId="62A9DE4B" w14:textId="77777777" w:rsidR="000746CD" w:rsidRDefault="000746CD" w:rsidP="000746CD">
      <w:pPr>
        <w:ind w:right="1" w:firstLine="0"/>
      </w:pPr>
    </w:p>
    <w:p w14:paraId="16B52378" w14:textId="666778B0" w:rsidR="00F818B1" w:rsidRDefault="000746CD" w:rsidP="000746CD">
      <w:pPr>
        <w:ind w:right="1" w:firstLine="0"/>
      </w:pPr>
      <w:r>
        <w:t>4. M</w:t>
      </w:r>
      <w:r w:rsidR="006B73E3">
        <w:t>ożliwość oraz przewidywane zmiany umowy zostały określone w projekcie umowy, która stanowią integralną część zapytania – załącznik nr 4.</w:t>
      </w:r>
      <w:r w:rsidR="006B73E3">
        <w:rPr>
          <w:rFonts w:ascii="Times New Roman" w:eastAsia="Times New Roman" w:hAnsi="Times New Roman" w:cs="Times New Roman"/>
          <w:sz w:val="22"/>
        </w:rPr>
        <w:t xml:space="preserve"> </w:t>
      </w:r>
    </w:p>
    <w:p w14:paraId="3E1E7129" w14:textId="77777777" w:rsidR="00F818B1" w:rsidRDefault="006B73E3">
      <w:pPr>
        <w:spacing w:after="47" w:line="259" w:lineRule="auto"/>
        <w:ind w:left="0" w:right="0" w:firstLine="0"/>
        <w:jc w:val="left"/>
      </w:pPr>
      <w:r>
        <w:t xml:space="preserve"> </w:t>
      </w:r>
    </w:p>
    <w:p w14:paraId="6D73F57E" w14:textId="77777777" w:rsidR="005E5163" w:rsidRDefault="006B73E3">
      <w:pPr>
        <w:pStyle w:val="Nagwek1"/>
        <w:ind w:left="2086" w:right="2080"/>
        <w:rPr>
          <w:rFonts w:ascii="Times New Roman" w:eastAsia="Times New Roman" w:hAnsi="Times New Roman" w:cs="Times New Roman"/>
          <w:b w:val="0"/>
          <w:sz w:val="22"/>
        </w:rPr>
      </w:pPr>
      <w:r>
        <w:t>ROZDZIAŁ XII</w:t>
      </w: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14:paraId="30E81613" w14:textId="0F9BF789" w:rsidR="00F818B1" w:rsidRDefault="006B73E3">
      <w:pPr>
        <w:pStyle w:val="Nagwek1"/>
        <w:ind w:left="2086" w:right="2080"/>
      </w:pPr>
      <w:r>
        <w:t>Unieważnienie postępowania</w:t>
      </w: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14:paraId="52A3AB1F" w14:textId="39274B94" w:rsidR="00F818B1" w:rsidRDefault="006B73E3">
      <w:pPr>
        <w:ind w:left="5" w:right="1"/>
      </w:pPr>
      <w:r>
        <w:t xml:space="preserve">Unieważnienie postępowania o udzielenie zamówienia może nastąpić jeżeli: </w:t>
      </w:r>
    </w:p>
    <w:p w14:paraId="6BE8A464" w14:textId="77777777" w:rsidR="00F818B1" w:rsidRDefault="006B73E3">
      <w:pPr>
        <w:numPr>
          <w:ilvl w:val="0"/>
          <w:numId w:val="20"/>
        </w:numPr>
        <w:ind w:right="1" w:hanging="232"/>
      </w:pPr>
      <w:r>
        <w:t xml:space="preserve">Nie złożono żadnej oferty lub wszystkie złożone oferty podlegają odrzuceniu. </w:t>
      </w:r>
    </w:p>
    <w:p w14:paraId="56F79241" w14:textId="77777777" w:rsidR="00F818B1" w:rsidRDefault="006B73E3">
      <w:pPr>
        <w:numPr>
          <w:ilvl w:val="0"/>
          <w:numId w:val="20"/>
        </w:numPr>
        <w:ind w:right="1" w:hanging="232"/>
      </w:pPr>
      <w:r>
        <w:t xml:space="preserve">Cena najkorzystniejszej oferty przewyższa kwotę, którą Zamawiający może przeznaczyć na sfinansowanie zamówienia. </w:t>
      </w:r>
    </w:p>
    <w:p w14:paraId="72B2A040" w14:textId="77777777" w:rsidR="00F818B1" w:rsidRDefault="006B73E3">
      <w:pPr>
        <w:numPr>
          <w:ilvl w:val="0"/>
          <w:numId w:val="20"/>
        </w:numPr>
        <w:ind w:right="1" w:hanging="232"/>
      </w:pPr>
      <w:r>
        <w:lastRenderedPageBreak/>
        <w:t xml:space="preserve">Jeżeli postępowanie obarczone jest wadą niemożliwą do usunięcia.  </w:t>
      </w:r>
    </w:p>
    <w:p w14:paraId="49BAB2E2" w14:textId="77777777" w:rsidR="00F818B1" w:rsidRDefault="006B73E3">
      <w:pPr>
        <w:numPr>
          <w:ilvl w:val="0"/>
          <w:numId w:val="20"/>
        </w:numPr>
        <w:ind w:right="1" w:hanging="232"/>
      </w:pPr>
      <w:r>
        <w:t xml:space="preserve">Wystąpiła istotna zmiana okoliczności powodująca, że realizacja zamówienia nie leży w interesie publicznym, czego nie można było wcześniej przewidzieć, </w:t>
      </w:r>
    </w:p>
    <w:p w14:paraId="1A6D56DB" w14:textId="2EF040C0" w:rsidR="00F818B1" w:rsidRDefault="006B73E3">
      <w:pPr>
        <w:numPr>
          <w:ilvl w:val="0"/>
          <w:numId w:val="20"/>
        </w:numPr>
        <w:ind w:right="1" w:hanging="232"/>
      </w:pPr>
      <w:r>
        <w:t>Instytucja finansująca zamówienie odmówi finansowania realizacji przedmiotu zamówienia z</w:t>
      </w:r>
      <w:r w:rsidR="00B40E1A">
        <w:t> </w:t>
      </w:r>
      <w:r>
        <w:t xml:space="preserve">przyczyn niezależnych od Zamawiającego. </w:t>
      </w:r>
    </w:p>
    <w:p w14:paraId="099920BD" w14:textId="77777777" w:rsidR="00A70BC6" w:rsidRDefault="00A70BC6" w:rsidP="00A70BC6">
      <w:pPr>
        <w:ind w:left="232" w:right="1" w:firstLine="0"/>
      </w:pPr>
    </w:p>
    <w:p w14:paraId="07EE4470" w14:textId="77777777" w:rsidR="005E5163" w:rsidRDefault="006B73E3" w:rsidP="00B40E1A">
      <w:pPr>
        <w:spacing w:after="47" w:line="259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bCs/>
          <w:sz w:val="22"/>
        </w:rPr>
      </w:pPr>
      <w:r w:rsidRPr="00B40E1A">
        <w:rPr>
          <w:b/>
          <w:bCs/>
        </w:rPr>
        <w:t>ROZDZIAŁ XIII</w:t>
      </w:r>
      <w:r w:rsidRPr="00B40E1A">
        <w:rPr>
          <w:rFonts w:ascii="Times New Roman" w:eastAsia="Times New Roman" w:hAnsi="Times New Roman" w:cs="Times New Roman"/>
          <w:b/>
          <w:bCs/>
          <w:sz w:val="22"/>
        </w:rPr>
        <w:t xml:space="preserve"> </w:t>
      </w:r>
    </w:p>
    <w:p w14:paraId="5E1F2847" w14:textId="149DE1DB" w:rsidR="00F818B1" w:rsidRPr="00B40E1A" w:rsidRDefault="006B73E3" w:rsidP="00B40E1A">
      <w:pPr>
        <w:spacing w:after="47" w:line="259" w:lineRule="auto"/>
        <w:ind w:left="0" w:right="0" w:firstLine="0"/>
        <w:jc w:val="center"/>
        <w:rPr>
          <w:b/>
          <w:bCs/>
        </w:rPr>
      </w:pPr>
      <w:r w:rsidRPr="00B40E1A">
        <w:rPr>
          <w:b/>
          <w:bCs/>
        </w:rPr>
        <w:t>Odrzucenie oferty</w:t>
      </w:r>
    </w:p>
    <w:p w14:paraId="6C590F5F" w14:textId="631D4770" w:rsidR="00F818B1" w:rsidRDefault="006B73E3">
      <w:pPr>
        <w:ind w:left="5" w:right="1"/>
      </w:pPr>
      <w:r>
        <w:t xml:space="preserve">Oferta Wykonawcy może zostać odrzucona w sytuacji:  </w:t>
      </w:r>
    </w:p>
    <w:p w14:paraId="2FAF98B6" w14:textId="77777777" w:rsidR="00F818B1" w:rsidRDefault="006B73E3">
      <w:pPr>
        <w:numPr>
          <w:ilvl w:val="0"/>
          <w:numId w:val="21"/>
        </w:numPr>
        <w:ind w:right="1" w:hanging="232"/>
      </w:pPr>
      <w:r>
        <w:t xml:space="preserve">Jeżeli Wykonawca złożył więcej niż jedną ofertę.  </w:t>
      </w:r>
    </w:p>
    <w:p w14:paraId="7E8258DA" w14:textId="77777777" w:rsidR="00F818B1" w:rsidRDefault="006B73E3">
      <w:pPr>
        <w:numPr>
          <w:ilvl w:val="0"/>
          <w:numId w:val="21"/>
        </w:numPr>
        <w:ind w:right="1" w:hanging="232"/>
      </w:pPr>
      <w:r>
        <w:t xml:space="preserve">Jeżeli Oferta Wykonawcy zostanie podpisana przez osobę do tego nieupoważnioną.  </w:t>
      </w:r>
    </w:p>
    <w:p w14:paraId="6997A21F" w14:textId="77777777" w:rsidR="00F818B1" w:rsidRDefault="006B73E3">
      <w:pPr>
        <w:numPr>
          <w:ilvl w:val="0"/>
          <w:numId w:val="21"/>
        </w:numPr>
        <w:ind w:right="1" w:hanging="232"/>
      </w:pPr>
      <w:r>
        <w:t xml:space="preserve">Jeżeli jej treść nie odpowiada treści zapytania ofertowego. </w:t>
      </w:r>
    </w:p>
    <w:p w14:paraId="79337412" w14:textId="77777777" w:rsidR="00F818B1" w:rsidRDefault="006B73E3">
      <w:pPr>
        <w:numPr>
          <w:ilvl w:val="0"/>
          <w:numId w:val="21"/>
        </w:numPr>
        <w:ind w:right="1" w:hanging="232"/>
      </w:pPr>
      <w:r>
        <w:t xml:space="preserve">Jeżeli złożenie oferty stanowi czyn nieuczciwej konkurencji w rozumieniu przepisów o zwalczaniu nieuczciwej konkurencji. </w:t>
      </w:r>
    </w:p>
    <w:p w14:paraId="45F8DD8F" w14:textId="77777777" w:rsidR="00F818B1" w:rsidRDefault="006B73E3">
      <w:pPr>
        <w:numPr>
          <w:ilvl w:val="0"/>
          <w:numId w:val="21"/>
        </w:numPr>
        <w:ind w:right="1" w:hanging="232"/>
      </w:pPr>
      <w:r>
        <w:t xml:space="preserve">Jeżeli zawiera błędy w obliczeniu ceny. </w:t>
      </w:r>
    </w:p>
    <w:p w14:paraId="77589D13" w14:textId="77777777" w:rsidR="00F818B1" w:rsidRDefault="006B73E3">
      <w:pPr>
        <w:numPr>
          <w:ilvl w:val="0"/>
          <w:numId w:val="21"/>
        </w:numPr>
        <w:spacing w:after="3" w:line="274" w:lineRule="auto"/>
        <w:ind w:right="1" w:hanging="232"/>
      </w:pPr>
      <w:r>
        <w:t xml:space="preserve">Jeżeli Wykonawca mimo wezwania nie złożył dokumentów wymaganych w postępowaniu lub dokumenty są niekompletne, zawierają błędy lub budzą wskazane przez Zamawiającego wątpliwości. 7) Wykonawca nie zgodził się na przedłużenie terminu związania ofertą.  </w:t>
      </w:r>
    </w:p>
    <w:p w14:paraId="1D8ED1D9" w14:textId="77777777" w:rsidR="00F818B1" w:rsidRDefault="006B73E3">
      <w:pPr>
        <w:spacing w:after="47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312B4771" w14:textId="77777777" w:rsidR="005E5163" w:rsidRDefault="006B73E3">
      <w:pPr>
        <w:pStyle w:val="Nagwek1"/>
        <w:ind w:left="2086" w:right="2082"/>
        <w:rPr>
          <w:rFonts w:ascii="Times New Roman" w:eastAsia="Times New Roman" w:hAnsi="Times New Roman" w:cs="Times New Roman"/>
          <w:b w:val="0"/>
          <w:sz w:val="22"/>
        </w:rPr>
      </w:pPr>
      <w:r>
        <w:t>ROZDZIAŁ XIV</w:t>
      </w: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14:paraId="0B1533B3" w14:textId="5AC420CD" w:rsidR="00F818B1" w:rsidRDefault="006B73E3">
      <w:pPr>
        <w:pStyle w:val="Nagwek1"/>
        <w:ind w:left="2086" w:right="2082"/>
      </w:pPr>
      <w:r>
        <w:t>Załączniki</w:t>
      </w:r>
      <w:r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p w14:paraId="476D008A" w14:textId="7B3FD76B" w:rsidR="00F818B1" w:rsidRDefault="006B73E3">
      <w:pPr>
        <w:ind w:left="5" w:right="1"/>
      </w:pPr>
      <w:r>
        <w:t>1.</w:t>
      </w:r>
      <w:r>
        <w:rPr>
          <w:b/>
        </w:rPr>
        <w:t xml:space="preserve"> </w:t>
      </w:r>
      <w:r>
        <w:t>Załącznikami do niniejszego zapytania są następujące formularze: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36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422"/>
        <w:gridCol w:w="2247"/>
        <w:gridCol w:w="6395"/>
      </w:tblGrid>
      <w:tr w:rsidR="00F818B1" w14:paraId="5EB9B12E" w14:textId="77777777">
        <w:trPr>
          <w:trHeight w:val="31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95E9" w14:textId="77777777" w:rsidR="00F818B1" w:rsidRDefault="006B73E3">
            <w:pPr>
              <w:spacing w:after="0" w:line="259" w:lineRule="auto"/>
              <w:ind w:left="2" w:right="0" w:firstLine="0"/>
            </w:pPr>
            <w:r>
              <w:t>Lp.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D514" w14:textId="77777777" w:rsidR="00F818B1" w:rsidRDefault="006B73E3">
            <w:pPr>
              <w:spacing w:after="0" w:line="259" w:lineRule="auto"/>
              <w:ind w:left="2" w:right="0" w:firstLine="0"/>
            </w:pPr>
            <w:r>
              <w:t>Oznaczenie załącznika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140A" w14:textId="77777777" w:rsidR="00F818B1" w:rsidRDefault="006B73E3">
            <w:pPr>
              <w:spacing w:after="0" w:line="259" w:lineRule="auto"/>
              <w:ind w:left="0" w:right="0" w:firstLine="0"/>
              <w:jc w:val="left"/>
            </w:pPr>
            <w:r>
              <w:t>Nazwa załącznika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</w:tr>
      <w:tr w:rsidR="00F818B1" w14:paraId="0F57D470" w14:textId="77777777">
        <w:trPr>
          <w:trHeight w:val="30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0842" w14:textId="77777777" w:rsidR="00F818B1" w:rsidRDefault="006B73E3">
            <w:pPr>
              <w:spacing w:after="0" w:line="259" w:lineRule="auto"/>
              <w:ind w:left="2" w:righ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7795" w14:textId="77777777" w:rsidR="00F818B1" w:rsidRDefault="006B73E3">
            <w:pPr>
              <w:spacing w:after="0" w:line="259" w:lineRule="auto"/>
              <w:ind w:left="2" w:right="0" w:firstLine="0"/>
              <w:jc w:val="left"/>
            </w:pPr>
            <w:r>
              <w:t>Załącznik nr 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8464" w14:textId="77777777" w:rsidR="00F818B1" w:rsidRDefault="006B73E3">
            <w:pPr>
              <w:spacing w:after="0" w:line="259" w:lineRule="auto"/>
              <w:ind w:left="0" w:right="0" w:firstLine="0"/>
              <w:jc w:val="left"/>
            </w:pPr>
            <w:r>
              <w:t>Opis przedmiotu zamówienia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818B1" w14:paraId="684AEA5B" w14:textId="77777777">
        <w:trPr>
          <w:trHeight w:val="78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D7393" w14:textId="77777777" w:rsidR="00F818B1" w:rsidRDefault="006B73E3">
            <w:pPr>
              <w:spacing w:after="0" w:line="259" w:lineRule="auto"/>
              <w:ind w:left="2" w:righ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7B2A8" w14:textId="77777777" w:rsidR="00F818B1" w:rsidRDefault="006B73E3">
            <w:pPr>
              <w:spacing w:after="0" w:line="259" w:lineRule="auto"/>
              <w:ind w:left="2" w:right="0" w:firstLine="0"/>
              <w:jc w:val="left"/>
            </w:pPr>
            <w:r>
              <w:t>Załącznik nr 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B239" w14:textId="77777777" w:rsidR="00F818B1" w:rsidRDefault="006B73E3">
            <w:pPr>
              <w:spacing w:after="0" w:line="259" w:lineRule="auto"/>
              <w:ind w:left="0" w:right="62" w:firstLine="0"/>
            </w:pPr>
            <w:r>
              <w:t>Oferta Wykonawcy wraz z oświadczeniem dot. spełnienia warunków udziału w postępowaniu oraz oświadczeniem dot. niepodleganiu wykluczeniu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818B1" w14:paraId="2E7F2BC5" w14:textId="77777777">
        <w:trPr>
          <w:trHeight w:val="30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8100" w14:textId="77777777" w:rsidR="00F818B1" w:rsidRDefault="006B73E3">
            <w:pPr>
              <w:spacing w:after="0" w:line="259" w:lineRule="auto"/>
              <w:ind w:left="2" w:right="0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8B9B" w14:textId="77777777" w:rsidR="00F818B1" w:rsidRDefault="006B73E3">
            <w:pPr>
              <w:spacing w:after="0" w:line="259" w:lineRule="auto"/>
              <w:ind w:left="2" w:right="0" w:firstLine="0"/>
              <w:jc w:val="left"/>
            </w:pPr>
            <w:r>
              <w:t>Załącznik nr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9266" w14:textId="77777777" w:rsidR="00F818B1" w:rsidRDefault="006B73E3">
            <w:pPr>
              <w:spacing w:after="0" w:line="259" w:lineRule="auto"/>
              <w:ind w:left="0" w:right="0" w:firstLine="0"/>
              <w:jc w:val="left"/>
            </w:pPr>
            <w:r>
              <w:t>Wykaz osób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818B1" w14:paraId="64EB7A1E" w14:textId="77777777">
        <w:trPr>
          <w:trHeight w:val="30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00CD" w14:textId="77777777" w:rsidR="00F818B1" w:rsidRDefault="006B73E3">
            <w:pPr>
              <w:spacing w:after="0" w:line="259" w:lineRule="auto"/>
              <w:ind w:left="2" w:right="0" w:firstLine="0"/>
              <w:jc w:val="left"/>
            </w:pPr>
            <w: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A951" w14:textId="77777777" w:rsidR="00F818B1" w:rsidRDefault="006B73E3">
            <w:pPr>
              <w:spacing w:after="0" w:line="259" w:lineRule="auto"/>
              <w:ind w:left="2" w:right="0" w:firstLine="0"/>
              <w:jc w:val="left"/>
            </w:pPr>
            <w:r>
              <w:t>Załącznik nr 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5109" w14:textId="77777777" w:rsidR="00F818B1" w:rsidRDefault="006B73E3">
            <w:pPr>
              <w:spacing w:after="0" w:line="259" w:lineRule="auto"/>
              <w:ind w:left="0" w:right="0" w:firstLine="0"/>
              <w:jc w:val="left"/>
            </w:pPr>
            <w:r>
              <w:t>Projekt umowy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E5163" w14:paraId="5E467A48" w14:textId="77777777">
        <w:trPr>
          <w:trHeight w:val="30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D011" w14:textId="44021C62" w:rsidR="005E5163" w:rsidRDefault="005E5163" w:rsidP="005E5163">
            <w:pPr>
              <w:pStyle w:val="Akapitzlist"/>
              <w:numPr>
                <w:ilvl w:val="0"/>
                <w:numId w:val="19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FCAF" w14:textId="4501D5D1" w:rsidR="005E5163" w:rsidRDefault="005E5163">
            <w:pPr>
              <w:spacing w:after="0" w:line="259" w:lineRule="auto"/>
              <w:ind w:left="2" w:right="0" w:firstLine="0"/>
              <w:jc w:val="left"/>
            </w:pPr>
            <w:r>
              <w:t xml:space="preserve">Załącznik nr 6 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9D9E" w14:textId="0EE17EEF" w:rsidR="005E5163" w:rsidRDefault="000746CD">
            <w:pPr>
              <w:spacing w:after="0" w:line="259" w:lineRule="auto"/>
              <w:ind w:left="0" w:right="0" w:firstLine="0"/>
              <w:jc w:val="left"/>
            </w:pPr>
            <w:r>
              <w:rPr>
                <w:szCs w:val="20"/>
              </w:rPr>
              <w:t>Oświadczenie o b</w:t>
            </w:r>
            <w:r w:rsidRPr="00705F31">
              <w:rPr>
                <w:szCs w:val="20"/>
              </w:rPr>
              <w:t>rak</w:t>
            </w:r>
            <w:r>
              <w:rPr>
                <w:szCs w:val="20"/>
              </w:rPr>
              <w:t>u</w:t>
            </w:r>
            <w:r w:rsidRPr="00705F31">
              <w:rPr>
                <w:szCs w:val="20"/>
              </w:rPr>
              <w:t xml:space="preserve"> podstaw do wykluczenia</w:t>
            </w:r>
            <w:r w:rsidRPr="000C092B">
              <w:rPr>
                <w:szCs w:val="20"/>
              </w:rPr>
              <w:t xml:space="preserve"> dotyczące podmiotów, na których zasoby powołuje się Wykonawca </w:t>
            </w:r>
          </w:p>
        </w:tc>
      </w:tr>
    </w:tbl>
    <w:p w14:paraId="38B8C56A" w14:textId="77777777" w:rsidR="00F818B1" w:rsidRDefault="006B73E3">
      <w:pPr>
        <w:spacing w:after="24" w:line="259" w:lineRule="auto"/>
        <w:ind w:left="0" w:right="0" w:firstLine="0"/>
        <w:jc w:val="left"/>
      </w:pPr>
      <w:r>
        <w:t xml:space="preserve"> </w:t>
      </w:r>
    </w:p>
    <w:p w14:paraId="237A384B" w14:textId="77777777" w:rsidR="00F818B1" w:rsidRDefault="006B73E3">
      <w:pPr>
        <w:ind w:left="5" w:right="1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22CE6559" w14:textId="77777777" w:rsidR="00F818B1" w:rsidRDefault="006B73E3">
      <w:pPr>
        <w:numPr>
          <w:ilvl w:val="0"/>
          <w:numId w:val="22"/>
        </w:numPr>
        <w:ind w:right="1" w:hanging="122"/>
      </w:pPr>
      <w:r>
        <w:t xml:space="preserve">administratorem danych osobowych jest Fundacja Albatros, z siedzibą w Bukwałdzie 45a, 11-001 Dywity, e-mail: </w:t>
      </w:r>
      <w:r>
        <w:rPr>
          <w:u w:val="single" w:color="000000"/>
        </w:rPr>
        <w:t>info@falbatros.pl</w:t>
      </w:r>
      <w:r>
        <w:t>, tel. 664173828;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6312C179" w14:textId="1D5363D6" w:rsidR="00F818B1" w:rsidRDefault="006B73E3">
      <w:pPr>
        <w:numPr>
          <w:ilvl w:val="0"/>
          <w:numId w:val="22"/>
        </w:numPr>
        <w:ind w:right="1" w:hanging="122"/>
      </w:pPr>
      <w:r>
        <w:t>dane osobowe przetwarzane będą na podstawie art. 6 ust. 1 lit. c RODO w celu związanym z</w:t>
      </w:r>
      <w:r w:rsidR="00B40E1A">
        <w:t> </w:t>
      </w:r>
      <w:r>
        <w:t>postępowaniem o udzielenie ww. zamówienia publicznego, prowadzonym w trybie zapytania ofertowego; odbiorcami danych osobowych będą osoby lub podmioty, którym udostępniona zostanie dokumentacja postępowania,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61953D5C" w14:textId="77777777" w:rsidR="00F818B1" w:rsidRDefault="006B73E3">
      <w:pPr>
        <w:numPr>
          <w:ilvl w:val="0"/>
          <w:numId w:val="22"/>
        </w:numPr>
        <w:ind w:right="1" w:hanging="122"/>
      </w:pPr>
      <w:r>
        <w:t>dane osobowe będą przechowywane, zgodnie z Wytycznymi w zakresie kwalifikowalności wydatków w ramach Programu Operacyjnego Infrastruktura i Środowisko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355FDCAC" w14:textId="77777777" w:rsidR="00F818B1" w:rsidRDefault="006B73E3">
      <w:pPr>
        <w:ind w:left="5" w:right="1"/>
      </w:pPr>
      <w:r>
        <w:t>na lata 2014 - 2020, przez okres realizacji i trwałości projektu „Symbiosis – ochrona ex-situ gatunków zagrożonych i edukacja ekologiczna w działalności polskich ośrodków rehabilitacji zwierząt – wzmocnienie potencjału sieci ośrodków na Warmii i Mazurach”.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39A17BB1" w14:textId="77777777" w:rsidR="00F818B1" w:rsidRDefault="006B73E3">
      <w:pPr>
        <w:numPr>
          <w:ilvl w:val="0"/>
          <w:numId w:val="22"/>
        </w:numPr>
        <w:ind w:right="1" w:hanging="122"/>
      </w:pPr>
      <w:r>
        <w:lastRenderedPageBreak/>
        <w:t>w odniesieniu do danych osobowych decyzje nie będą podejmowane w sposób zautomatyzowany, stosowanie do art. 22 RODO;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312FA8A" w14:textId="77777777" w:rsidR="00F818B1" w:rsidRDefault="006B73E3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0A222D51" w14:textId="77777777" w:rsidR="00F818B1" w:rsidRDefault="006B73E3">
      <w:pPr>
        <w:ind w:left="5" w:right="1"/>
      </w:pPr>
      <w:r>
        <w:t>Każdy Wykonawca posiada: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5C314435" w14:textId="77777777" w:rsidR="00F818B1" w:rsidRDefault="006B73E3">
      <w:pPr>
        <w:numPr>
          <w:ilvl w:val="0"/>
          <w:numId w:val="22"/>
        </w:numPr>
        <w:ind w:right="1" w:hanging="122"/>
      </w:pPr>
      <w:r>
        <w:t>na podstawie art. 15 RODO prawo dostępu do danych osobowych jego dotyczących;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69129689" w14:textId="77777777" w:rsidR="00F818B1" w:rsidRDefault="006B73E3">
      <w:pPr>
        <w:numPr>
          <w:ilvl w:val="0"/>
          <w:numId w:val="22"/>
        </w:numPr>
        <w:ind w:right="1" w:hanging="122"/>
      </w:pPr>
      <w:r>
        <w:t>na podstawie art. 16 RODO prawo do sprostowania jego danych osobowych;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925E8E7" w14:textId="77777777" w:rsidR="00F818B1" w:rsidRDefault="006B73E3">
      <w:pPr>
        <w:numPr>
          <w:ilvl w:val="0"/>
          <w:numId w:val="22"/>
        </w:numPr>
        <w:ind w:right="1" w:hanging="122"/>
      </w:pPr>
      <w:r>
        <w:t xml:space="preserve">na podstawie art. 18 RODO prawo żądania od administratora ograniczenia przetwarzania danych osobowych z zastrzeżeniem przypadków, o których mowa w art. 18 ust. 2 RODO;  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E64A550" w14:textId="77777777" w:rsidR="00F818B1" w:rsidRDefault="006B73E3">
      <w:pPr>
        <w:numPr>
          <w:ilvl w:val="0"/>
          <w:numId w:val="22"/>
        </w:numPr>
        <w:ind w:right="1" w:hanging="122"/>
      </w:pPr>
      <w:r>
        <w:t>prawo do wniesienia skargi do Prezesa Urzędu Ochrony Danych Osobowych, gdy uzna, że przetwarzanie danych osobowych jego dotyczących narusza przepisy RODO;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462694CD" w14:textId="77777777" w:rsidR="00F818B1" w:rsidRDefault="006B73E3">
      <w:pPr>
        <w:spacing w:after="44" w:line="259" w:lineRule="auto"/>
        <w:ind w:left="0" w:right="0" w:firstLine="0"/>
        <w:jc w:val="left"/>
      </w:pPr>
      <w:r>
        <w:t xml:space="preserve"> </w:t>
      </w:r>
    </w:p>
    <w:p w14:paraId="512752CA" w14:textId="77777777" w:rsidR="00F818B1" w:rsidRDefault="006B73E3">
      <w:pPr>
        <w:ind w:left="5" w:right="1"/>
      </w:pPr>
      <w:r>
        <w:t>Nie przysługuje Wykonawcom: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6C9FF2CF" w14:textId="77777777" w:rsidR="00F818B1" w:rsidRDefault="006B73E3">
      <w:pPr>
        <w:numPr>
          <w:ilvl w:val="0"/>
          <w:numId w:val="22"/>
        </w:numPr>
        <w:ind w:right="1" w:hanging="122"/>
      </w:pPr>
      <w:r>
        <w:t>w związku z art. 17 ust. 3 lit. b, d lub e RODO prawo do usunięcia danych osobowych;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704DB1C8" w14:textId="73CE3F28" w:rsidR="00F818B1" w:rsidRDefault="006B73E3" w:rsidP="00B40E1A">
      <w:pPr>
        <w:numPr>
          <w:ilvl w:val="0"/>
          <w:numId w:val="22"/>
        </w:numPr>
        <w:spacing w:after="27"/>
        <w:ind w:left="5" w:right="1" w:hanging="122"/>
      </w:pPr>
      <w:r>
        <w:t>prawo do przenoszenia danych osobowych, o którym mowa w art. 20 RODO;</w:t>
      </w:r>
      <w:r w:rsidRPr="00B40E1A">
        <w:rPr>
          <w:rFonts w:ascii="Times New Roman" w:eastAsia="Times New Roman" w:hAnsi="Times New Roman" w:cs="Times New Roman"/>
          <w:sz w:val="22"/>
        </w:rPr>
        <w:t xml:space="preserve"> </w:t>
      </w:r>
      <w:r>
        <w:t>na podstawie art. 21 RODO prawo sprzeciwu, wobec przetwarzania danych osobowych, gdyż podstawą prawną przetwarzania danych osobowych jest art. 6 ust. 1 lit. c RODO.</w:t>
      </w:r>
      <w:r w:rsidRPr="00B40E1A">
        <w:rPr>
          <w:rFonts w:ascii="Times New Roman" w:eastAsia="Times New Roman" w:hAnsi="Times New Roman" w:cs="Times New Roman"/>
          <w:sz w:val="22"/>
        </w:rPr>
        <w:t xml:space="preserve"> </w:t>
      </w:r>
    </w:p>
    <w:p w14:paraId="6FAA2B68" w14:textId="77777777" w:rsidR="00F818B1" w:rsidRDefault="006B73E3">
      <w:pPr>
        <w:spacing w:after="13" w:line="259" w:lineRule="auto"/>
        <w:ind w:left="0" w:right="0" w:firstLine="0"/>
        <w:jc w:val="left"/>
      </w:pPr>
      <w:r>
        <w:t xml:space="preserve"> </w:t>
      </w:r>
    </w:p>
    <w:p w14:paraId="6E502865" w14:textId="0187F554" w:rsidR="00F818B1" w:rsidRDefault="00B40E1A">
      <w:pPr>
        <w:ind w:left="5" w:right="1"/>
      </w:pPr>
      <w:r>
        <w:t>1</w:t>
      </w:r>
      <w:r w:rsidR="00FD468B">
        <w:t>4</w:t>
      </w:r>
      <w:r w:rsidR="006B73E3">
        <w:t>-0</w:t>
      </w:r>
      <w:r w:rsidR="00D77B66">
        <w:t>6</w:t>
      </w:r>
      <w:r w:rsidR="006B73E3">
        <w:t>-202</w:t>
      </w:r>
      <w:r w:rsidR="00D77B66">
        <w:t>3</w:t>
      </w:r>
      <w:r w:rsidR="006B73E3">
        <w:rPr>
          <w:rFonts w:ascii="Times New Roman" w:eastAsia="Times New Roman" w:hAnsi="Times New Roman" w:cs="Times New Roman"/>
          <w:sz w:val="22"/>
        </w:rPr>
        <w:t xml:space="preserve"> </w:t>
      </w:r>
    </w:p>
    <w:p w14:paraId="142A8F06" w14:textId="77777777" w:rsidR="00F818B1" w:rsidRDefault="006B73E3">
      <w:pPr>
        <w:spacing w:after="0" w:line="259" w:lineRule="auto"/>
        <w:ind w:left="114" w:right="0" w:firstLine="0"/>
        <w:jc w:val="left"/>
      </w:pPr>
      <w:r>
        <w:rPr>
          <w:noProof/>
        </w:rPr>
        <w:drawing>
          <wp:inline distT="0" distB="0" distL="0" distR="0" wp14:anchorId="6A9F5197" wp14:editId="7D09F52E">
            <wp:extent cx="3657600" cy="810895"/>
            <wp:effectExtent l="0" t="0" r="0" b="0"/>
            <wp:docPr id="1446" name="Picture 1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" name="Picture 14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D950C" w14:textId="77777777" w:rsidR="00F818B1" w:rsidRDefault="006B73E3">
      <w:pPr>
        <w:spacing w:after="42"/>
        <w:ind w:left="5" w:right="1"/>
      </w:pPr>
      <w:r>
        <w:t xml:space="preserve">……………………………………………………………………………. </w:t>
      </w:r>
    </w:p>
    <w:p w14:paraId="4AA65889" w14:textId="610622AF" w:rsidR="00F818B1" w:rsidRDefault="006B73E3" w:rsidP="00D77B66">
      <w:pPr>
        <w:ind w:left="5" w:right="1"/>
      </w:pPr>
      <w:r>
        <w:t>Data i podpis upoważnionego przedstawiciela Zamawiającego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F818B1">
      <w:headerReference w:type="even" r:id="rId11"/>
      <w:headerReference w:type="default" r:id="rId12"/>
      <w:headerReference w:type="first" r:id="rId13"/>
      <w:pgSz w:w="11906" w:h="16838"/>
      <w:pgMar w:top="2168" w:right="1416" w:bottom="1495" w:left="1416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942E0" w14:textId="77777777" w:rsidR="00AC6400" w:rsidRDefault="00AC6400">
      <w:pPr>
        <w:spacing w:after="0" w:line="240" w:lineRule="auto"/>
      </w:pPr>
      <w:r>
        <w:separator/>
      </w:r>
    </w:p>
  </w:endnote>
  <w:endnote w:type="continuationSeparator" w:id="0">
    <w:p w14:paraId="273591DF" w14:textId="77777777" w:rsidR="00AC6400" w:rsidRDefault="00AC6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A978C" w14:textId="77777777" w:rsidR="00AC6400" w:rsidRDefault="00AC6400">
      <w:pPr>
        <w:spacing w:after="0" w:line="240" w:lineRule="auto"/>
      </w:pPr>
      <w:r>
        <w:separator/>
      </w:r>
    </w:p>
  </w:footnote>
  <w:footnote w:type="continuationSeparator" w:id="0">
    <w:p w14:paraId="3F6A8B9E" w14:textId="77777777" w:rsidR="00AC6400" w:rsidRDefault="00AC6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C6229" w14:textId="77777777" w:rsidR="00F818B1" w:rsidRDefault="006B73E3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2998580" wp14:editId="06A37B49">
          <wp:simplePos x="0" y="0"/>
          <wp:positionH relativeFrom="page">
            <wp:posOffset>897255</wp:posOffset>
          </wp:positionH>
          <wp:positionV relativeFrom="page">
            <wp:posOffset>450215</wp:posOffset>
          </wp:positionV>
          <wp:extent cx="5765801" cy="75184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5801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DBBB" w14:textId="77777777" w:rsidR="00F818B1" w:rsidRDefault="006B73E3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8BD55B1" wp14:editId="228D4DA8">
          <wp:simplePos x="0" y="0"/>
          <wp:positionH relativeFrom="page">
            <wp:posOffset>897255</wp:posOffset>
          </wp:positionH>
          <wp:positionV relativeFrom="page">
            <wp:posOffset>450215</wp:posOffset>
          </wp:positionV>
          <wp:extent cx="5765801" cy="751840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5801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9C10" w14:textId="77777777" w:rsidR="00F818B1" w:rsidRDefault="006B73E3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1E8DE28" wp14:editId="7D9F59E0">
          <wp:simplePos x="0" y="0"/>
          <wp:positionH relativeFrom="page">
            <wp:posOffset>897255</wp:posOffset>
          </wp:positionH>
          <wp:positionV relativeFrom="page">
            <wp:posOffset>450215</wp:posOffset>
          </wp:positionV>
          <wp:extent cx="5765801" cy="751840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5801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34D8"/>
    <w:multiLevelType w:val="hybridMultilevel"/>
    <w:tmpl w:val="DAF6BD0E"/>
    <w:lvl w:ilvl="0" w:tplc="6BB44E20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3A39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3A8E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56FC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8AE8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0CBE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0613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86F5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66F1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7472C3"/>
    <w:multiLevelType w:val="hybridMultilevel"/>
    <w:tmpl w:val="016E1A18"/>
    <w:lvl w:ilvl="0" w:tplc="84F89EF2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1835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1CF5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F652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F27D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004E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FEA5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282E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141F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700E67"/>
    <w:multiLevelType w:val="hybridMultilevel"/>
    <w:tmpl w:val="55B6AC78"/>
    <w:lvl w:ilvl="0" w:tplc="FCFA8BFE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8059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1C0C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A444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ECBE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04D6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8687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64AA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D807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320E46"/>
    <w:multiLevelType w:val="hybridMultilevel"/>
    <w:tmpl w:val="9BE087DA"/>
    <w:lvl w:ilvl="0" w:tplc="5F268874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2CE8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1E01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5092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1E54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2088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DA4E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EE89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C887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E71167"/>
    <w:multiLevelType w:val="hybridMultilevel"/>
    <w:tmpl w:val="A7B450C8"/>
    <w:lvl w:ilvl="0" w:tplc="64B87A0E">
      <w:start w:val="2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8A20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24EC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F236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1459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5A0E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E843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70C5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68A6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D67F33"/>
    <w:multiLevelType w:val="hybridMultilevel"/>
    <w:tmpl w:val="4FC843D8"/>
    <w:lvl w:ilvl="0" w:tplc="3FA067AC">
      <w:start w:val="3"/>
      <w:numFmt w:val="lowerLetter"/>
      <w:lvlText w:val="%1)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F697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4CFB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2EFB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A441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44EC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5C9C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D40A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96F6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0E7420"/>
    <w:multiLevelType w:val="hybridMultilevel"/>
    <w:tmpl w:val="8F6C9A0A"/>
    <w:lvl w:ilvl="0" w:tplc="179AEFE4">
      <w:start w:val="1"/>
      <w:numFmt w:val="decimal"/>
      <w:lvlText w:val="%1.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1642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BAC8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722E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5845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F445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3025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1A0D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3235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49554F"/>
    <w:multiLevelType w:val="hybridMultilevel"/>
    <w:tmpl w:val="EEAAABE8"/>
    <w:lvl w:ilvl="0" w:tplc="681C6716">
      <w:start w:val="1"/>
      <w:numFmt w:val="decimal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5E26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5EB1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10E8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1656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0C46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E264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3043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84D6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8B0858"/>
    <w:multiLevelType w:val="hybridMultilevel"/>
    <w:tmpl w:val="8A5692B4"/>
    <w:lvl w:ilvl="0" w:tplc="89EA6A02">
      <w:start w:val="2"/>
      <w:numFmt w:val="lowerLetter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2AC5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5219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BE09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4C9A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1E54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9C57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42AB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9011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4A3966"/>
    <w:multiLevelType w:val="hybridMultilevel"/>
    <w:tmpl w:val="9D262D00"/>
    <w:lvl w:ilvl="0" w:tplc="B28C37BE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6E49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2495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C034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5810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6E12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14CA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A208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E6D9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1A65BB"/>
    <w:multiLevelType w:val="hybridMultilevel"/>
    <w:tmpl w:val="10C492FA"/>
    <w:lvl w:ilvl="0" w:tplc="20606E72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5009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3CF6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146E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B6DE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FA09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C20D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FEE9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4610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D27DA5"/>
    <w:multiLevelType w:val="hybridMultilevel"/>
    <w:tmpl w:val="F238FD64"/>
    <w:lvl w:ilvl="0" w:tplc="6C48954E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F8D2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C0E4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5018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ECC1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D294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7007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343D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01C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FC57B4"/>
    <w:multiLevelType w:val="hybridMultilevel"/>
    <w:tmpl w:val="D8164D04"/>
    <w:lvl w:ilvl="0" w:tplc="213ECC90">
      <w:start w:val="4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1452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6E9E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5893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CAF9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40E1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FC06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FA79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CE7B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C926D2"/>
    <w:multiLevelType w:val="hybridMultilevel"/>
    <w:tmpl w:val="E786A2A8"/>
    <w:lvl w:ilvl="0" w:tplc="7642603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CEDB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6E0D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4091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EE1E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2276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7E08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1650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3C56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1B0200"/>
    <w:multiLevelType w:val="hybridMultilevel"/>
    <w:tmpl w:val="CE620E72"/>
    <w:lvl w:ilvl="0" w:tplc="8648E694">
      <w:start w:val="1"/>
      <w:numFmt w:val="decimal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1809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867B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EEDB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F4C1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E871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E8A7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FC4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3266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543994"/>
    <w:multiLevelType w:val="hybridMultilevel"/>
    <w:tmpl w:val="47863F74"/>
    <w:lvl w:ilvl="0" w:tplc="B3625766">
      <w:start w:val="1"/>
      <w:numFmt w:val="lowerLetter"/>
      <w:lvlText w:val="%1)"/>
      <w:lvlJc w:val="left"/>
      <w:pPr>
        <w:ind w:left="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98AE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5CF2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CA88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DED8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52DF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409B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BABC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D8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380BB8"/>
    <w:multiLevelType w:val="hybridMultilevel"/>
    <w:tmpl w:val="AB2A0EEC"/>
    <w:lvl w:ilvl="0" w:tplc="C92AF938">
      <w:start w:val="1"/>
      <w:numFmt w:val="decimal"/>
      <w:lvlText w:val="%1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9661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AEEB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52F3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3C7C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063B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B8F6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289C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3A4F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326817"/>
    <w:multiLevelType w:val="hybridMultilevel"/>
    <w:tmpl w:val="0EAC4808"/>
    <w:lvl w:ilvl="0" w:tplc="ACE2EC64">
      <w:start w:val="2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5074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CCFB3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FEF3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50D5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FC28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5A28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B69D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1458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D63024"/>
    <w:multiLevelType w:val="hybridMultilevel"/>
    <w:tmpl w:val="1D5219D4"/>
    <w:lvl w:ilvl="0" w:tplc="2B28E0CE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BA90A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FE8F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A2CC6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A87F8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E8DF9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D4B5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C6F23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B4AB2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2556966"/>
    <w:multiLevelType w:val="hybridMultilevel"/>
    <w:tmpl w:val="84482B28"/>
    <w:lvl w:ilvl="0" w:tplc="29923490">
      <w:start w:val="1"/>
      <w:numFmt w:val="decimal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428B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3E62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3804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D27A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9EAE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0809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86C6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2C86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73B5585"/>
    <w:multiLevelType w:val="hybridMultilevel"/>
    <w:tmpl w:val="52D29906"/>
    <w:lvl w:ilvl="0" w:tplc="2772A454">
      <w:start w:val="2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127E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9C3F2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0A3F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4425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DCD5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52D9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38E6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92CC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F291C9E"/>
    <w:multiLevelType w:val="hybridMultilevel"/>
    <w:tmpl w:val="102CE1F4"/>
    <w:lvl w:ilvl="0" w:tplc="0A943E20">
      <w:start w:val="3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FA14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A6F9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9C65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5EFE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4A6F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B6DA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782D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52A2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68691131">
    <w:abstractNumId w:val="1"/>
  </w:num>
  <w:num w:numId="2" w16cid:durableId="1817454982">
    <w:abstractNumId w:val="16"/>
  </w:num>
  <w:num w:numId="3" w16cid:durableId="407575942">
    <w:abstractNumId w:val="13"/>
  </w:num>
  <w:num w:numId="4" w16cid:durableId="453643711">
    <w:abstractNumId w:val="9"/>
  </w:num>
  <w:num w:numId="5" w16cid:durableId="1200779882">
    <w:abstractNumId w:val="3"/>
  </w:num>
  <w:num w:numId="6" w16cid:durableId="426272678">
    <w:abstractNumId w:val="5"/>
  </w:num>
  <w:num w:numId="7" w16cid:durableId="101808771">
    <w:abstractNumId w:val="8"/>
  </w:num>
  <w:num w:numId="8" w16cid:durableId="1460537612">
    <w:abstractNumId w:val="0"/>
  </w:num>
  <w:num w:numId="9" w16cid:durableId="2117559780">
    <w:abstractNumId w:val="15"/>
  </w:num>
  <w:num w:numId="10" w16cid:durableId="1807746401">
    <w:abstractNumId w:val="21"/>
  </w:num>
  <w:num w:numId="11" w16cid:durableId="380787911">
    <w:abstractNumId w:val="14"/>
  </w:num>
  <w:num w:numId="12" w16cid:durableId="2109301904">
    <w:abstractNumId w:val="17"/>
  </w:num>
  <w:num w:numId="13" w16cid:durableId="1638604262">
    <w:abstractNumId w:val="2"/>
  </w:num>
  <w:num w:numId="14" w16cid:durableId="1787891075">
    <w:abstractNumId w:val="12"/>
  </w:num>
  <w:num w:numId="15" w16cid:durableId="9840671">
    <w:abstractNumId w:val="20"/>
  </w:num>
  <w:num w:numId="16" w16cid:durableId="16472852">
    <w:abstractNumId w:val="10"/>
  </w:num>
  <w:num w:numId="17" w16cid:durableId="440229629">
    <w:abstractNumId w:val="4"/>
  </w:num>
  <w:num w:numId="18" w16cid:durableId="785656194">
    <w:abstractNumId w:val="6"/>
  </w:num>
  <w:num w:numId="19" w16cid:durableId="328563466">
    <w:abstractNumId w:val="11"/>
  </w:num>
  <w:num w:numId="20" w16cid:durableId="2146197639">
    <w:abstractNumId w:val="7"/>
  </w:num>
  <w:num w:numId="21" w16cid:durableId="717122807">
    <w:abstractNumId w:val="19"/>
  </w:num>
  <w:num w:numId="22" w16cid:durableId="2817645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8B1"/>
    <w:rsid w:val="000746CD"/>
    <w:rsid w:val="000C2260"/>
    <w:rsid w:val="00127303"/>
    <w:rsid w:val="00283ED0"/>
    <w:rsid w:val="002F6DC2"/>
    <w:rsid w:val="00334340"/>
    <w:rsid w:val="004B2343"/>
    <w:rsid w:val="005E5163"/>
    <w:rsid w:val="006960D1"/>
    <w:rsid w:val="006B73E3"/>
    <w:rsid w:val="006F4F22"/>
    <w:rsid w:val="0070787B"/>
    <w:rsid w:val="0077648E"/>
    <w:rsid w:val="009102D0"/>
    <w:rsid w:val="00A70BC6"/>
    <w:rsid w:val="00AC6400"/>
    <w:rsid w:val="00B40E1A"/>
    <w:rsid w:val="00D77B66"/>
    <w:rsid w:val="00E07F27"/>
    <w:rsid w:val="00F818B1"/>
    <w:rsid w:val="00FB6DF3"/>
    <w:rsid w:val="00FD468B"/>
    <w:rsid w:val="00FE1469"/>
    <w:rsid w:val="00FF0A64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77CA"/>
  <w15:docId w15:val="{A82C9459-EE1E-4324-8A35-5E63BB42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7" w:lineRule="auto"/>
      <w:ind w:left="10" w:right="47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" w:line="256" w:lineRule="auto"/>
      <w:ind w:left="10" w:right="4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F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lbatros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albatros.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://www.falbatros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3405</Words>
  <Characters>20435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cp:keywords/>
  <cp:lastModifiedBy>Kornelia Maruszczak-Pobiedzinska</cp:lastModifiedBy>
  <cp:revision>6</cp:revision>
  <cp:lastPrinted>2022-04-14T08:53:00Z</cp:lastPrinted>
  <dcterms:created xsi:type="dcterms:W3CDTF">2023-06-13T09:29:00Z</dcterms:created>
  <dcterms:modified xsi:type="dcterms:W3CDTF">2023-06-14T08:43:00Z</dcterms:modified>
</cp:coreProperties>
</file>