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B61" w14:textId="77777777" w:rsidR="00197A48" w:rsidRPr="00197A48" w:rsidRDefault="00197A48" w:rsidP="00197A48">
      <w:pPr>
        <w:spacing w:after="13"/>
        <w:ind w:right="361"/>
        <w:rPr>
          <w:rFonts w:ascii="Arial" w:hAnsi="Arial" w:cs="Arial"/>
          <w:sz w:val="20"/>
          <w:szCs w:val="20"/>
        </w:rPr>
      </w:pPr>
      <w:bookmarkStart w:id="0" w:name="_Hlk137812933"/>
      <w:r w:rsidRPr="00197A48">
        <w:rPr>
          <w:rFonts w:ascii="Arial" w:hAnsi="Arial" w:cs="Arial"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7752E682" wp14:editId="4261F4E6">
            <wp:simplePos x="0" y="0"/>
            <wp:positionH relativeFrom="column">
              <wp:posOffset>177165</wp:posOffset>
            </wp:positionH>
            <wp:positionV relativeFrom="paragraph">
              <wp:posOffset>-770890</wp:posOffset>
            </wp:positionV>
            <wp:extent cx="5535930" cy="815975"/>
            <wp:effectExtent l="0" t="0" r="0" b="0"/>
            <wp:wrapSquare wrapText="largest"/>
            <wp:docPr id="1" name="Obraz1" descr="Obraz zawierający tekst, Czcionka, zrzut ekranu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Obraz zawierający tekst, Czcionka, zrzut ekranu, li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A48">
        <w:rPr>
          <w:rFonts w:ascii="Arial" w:eastAsia="Arial" w:hAnsi="Arial" w:cs="Arial"/>
          <w:sz w:val="20"/>
          <w:szCs w:val="20"/>
        </w:rPr>
        <w:t>Załącznik nr 1</w:t>
      </w:r>
      <w:r w:rsidRPr="00197A48">
        <w:rPr>
          <w:rFonts w:ascii="Arial" w:eastAsia="Arial" w:hAnsi="Arial" w:cs="Arial"/>
          <w:sz w:val="20"/>
          <w:szCs w:val="20"/>
        </w:rPr>
        <w:tab/>
      </w:r>
      <w:r w:rsidRPr="00197A48">
        <w:rPr>
          <w:rFonts w:ascii="Arial" w:eastAsia="Arial" w:hAnsi="Arial" w:cs="Arial"/>
          <w:sz w:val="20"/>
          <w:szCs w:val="20"/>
        </w:rPr>
        <w:tab/>
      </w:r>
      <w:r w:rsidRPr="00197A48">
        <w:rPr>
          <w:rFonts w:ascii="Arial" w:eastAsia="Arial" w:hAnsi="Arial" w:cs="Arial"/>
          <w:sz w:val="20"/>
          <w:szCs w:val="20"/>
        </w:rPr>
        <w:tab/>
      </w:r>
      <w:r w:rsidRPr="00197A48">
        <w:rPr>
          <w:rFonts w:ascii="Arial" w:eastAsia="Arial" w:hAnsi="Arial" w:cs="Arial"/>
          <w:sz w:val="20"/>
          <w:szCs w:val="20"/>
        </w:rPr>
        <w:tab/>
      </w:r>
      <w:r w:rsidRPr="00197A48">
        <w:rPr>
          <w:rFonts w:ascii="Arial" w:eastAsia="Arial" w:hAnsi="Arial" w:cs="Arial"/>
          <w:sz w:val="20"/>
          <w:szCs w:val="20"/>
        </w:rPr>
        <w:tab/>
      </w:r>
      <w:r w:rsidRPr="00197A48">
        <w:rPr>
          <w:rFonts w:ascii="Arial" w:eastAsia="Arial" w:hAnsi="Arial" w:cs="Arial"/>
          <w:sz w:val="20"/>
          <w:szCs w:val="20"/>
        </w:rPr>
        <w:tab/>
      </w:r>
      <w:r w:rsidRPr="00197A48">
        <w:rPr>
          <w:rFonts w:ascii="Arial" w:eastAsia="Arial" w:hAnsi="Arial" w:cs="Arial"/>
          <w:sz w:val="20"/>
          <w:szCs w:val="20"/>
        </w:rPr>
        <w:tab/>
        <w:t xml:space="preserve"> </w:t>
      </w:r>
    </w:p>
    <w:p w14:paraId="53824B84" w14:textId="77777777" w:rsidR="00197A48" w:rsidRPr="00197A48" w:rsidRDefault="00197A48" w:rsidP="00197A48">
      <w:pPr>
        <w:spacing w:after="13"/>
        <w:ind w:left="315" w:right="361" w:firstLine="0"/>
        <w:rPr>
          <w:rFonts w:ascii="Arial" w:eastAsia="Arial" w:hAnsi="Arial" w:cs="Arial"/>
          <w:b/>
          <w:sz w:val="20"/>
          <w:szCs w:val="20"/>
        </w:rPr>
      </w:pPr>
    </w:p>
    <w:p w14:paraId="4897FAA4" w14:textId="77777777" w:rsidR="00197A48" w:rsidRPr="00197A48" w:rsidRDefault="00197A48" w:rsidP="00197A48">
      <w:pPr>
        <w:pStyle w:val="Nagwek2"/>
        <w:spacing w:after="0" w:line="276" w:lineRule="auto"/>
        <w:ind w:left="315" w:right="362" w:firstLine="0"/>
        <w:jc w:val="both"/>
        <w:rPr>
          <w:rFonts w:ascii="Arial" w:eastAsia="Arial" w:hAnsi="Arial" w:cs="Arial"/>
          <w:sz w:val="20"/>
          <w:szCs w:val="20"/>
        </w:rPr>
      </w:pPr>
    </w:p>
    <w:p w14:paraId="097750CE" w14:textId="77777777" w:rsidR="00197A48" w:rsidRPr="00197A48" w:rsidRDefault="00197A48" w:rsidP="00197A48">
      <w:pPr>
        <w:rPr>
          <w:rFonts w:ascii="Arial" w:eastAsia="Arial" w:hAnsi="Arial" w:cs="Arial"/>
          <w:sz w:val="20"/>
          <w:szCs w:val="20"/>
        </w:rPr>
      </w:pPr>
      <w:r w:rsidRPr="00197A48">
        <w:rPr>
          <w:rFonts w:ascii="Arial" w:eastAsia="Arial" w:hAnsi="Arial" w:cs="Arial"/>
          <w:sz w:val="20"/>
          <w:szCs w:val="20"/>
        </w:rPr>
        <w:t>W związku z realizacją zadania będącego częścią projektu:</w:t>
      </w:r>
    </w:p>
    <w:p w14:paraId="41639F8A" w14:textId="77777777" w:rsidR="00197A48" w:rsidRPr="00197A48" w:rsidRDefault="00197A48" w:rsidP="00197A48">
      <w:pPr>
        <w:rPr>
          <w:rFonts w:ascii="Arial" w:eastAsia="Arial" w:hAnsi="Arial" w:cs="Arial"/>
          <w:sz w:val="20"/>
          <w:szCs w:val="20"/>
        </w:rPr>
      </w:pPr>
      <w:r w:rsidRPr="00197A48">
        <w:rPr>
          <w:rFonts w:ascii="Arial" w:eastAsia="Arial" w:hAnsi="Arial" w:cs="Arial"/>
          <w:sz w:val="20"/>
          <w:szCs w:val="20"/>
        </w:rPr>
        <w:t>„</w:t>
      </w:r>
      <w:proofErr w:type="spellStart"/>
      <w:r w:rsidRPr="00197A48">
        <w:rPr>
          <w:rFonts w:ascii="Arial" w:eastAsia="Arial" w:hAnsi="Arial" w:cs="Arial"/>
          <w:sz w:val="20"/>
          <w:szCs w:val="20"/>
        </w:rPr>
        <w:t>Symbiosis</w:t>
      </w:r>
      <w:proofErr w:type="spellEnd"/>
      <w:r w:rsidRPr="00197A48">
        <w:rPr>
          <w:rFonts w:ascii="Arial" w:eastAsia="Arial" w:hAnsi="Arial" w:cs="Arial"/>
          <w:sz w:val="20"/>
          <w:szCs w:val="20"/>
        </w:rPr>
        <w:t xml:space="preserve"> – ochrona ex-situ gatunków zagrożonych i edukacja ekologiczna w działalności polskich ośrodków rehabilitacji zwierząt – wzmocnienie potencjału sieci ośrodków na Warmii i Mazurach”</w:t>
      </w:r>
    </w:p>
    <w:p w14:paraId="25EC4D85" w14:textId="77777777" w:rsidR="00197A48" w:rsidRPr="00197A48" w:rsidRDefault="00197A48" w:rsidP="00197A48">
      <w:pPr>
        <w:pStyle w:val="Nagwek2"/>
        <w:spacing w:after="0" w:line="276" w:lineRule="auto"/>
        <w:ind w:right="362"/>
        <w:jc w:val="both"/>
        <w:rPr>
          <w:rFonts w:ascii="Arial" w:hAnsi="Arial" w:cs="Arial"/>
          <w:sz w:val="20"/>
          <w:szCs w:val="20"/>
        </w:rPr>
      </w:pPr>
      <w:r w:rsidRPr="00197A48">
        <w:rPr>
          <w:rFonts w:ascii="Arial" w:eastAsia="Arial" w:hAnsi="Arial" w:cs="Arial"/>
          <w:b w:val="0"/>
          <w:sz w:val="20"/>
          <w:szCs w:val="20"/>
        </w:rPr>
        <w:t xml:space="preserve">Fundacja Albatros Bukwałd 45a, 11-001 Dywity, KRS 0000263522, NIP 7393574717, REGON 280150768, </w:t>
      </w:r>
      <w:hyperlink r:id="rId7">
        <w:r w:rsidRPr="00197A48">
          <w:rPr>
            <w:rStyle w:val="ListLabel10"/>
            <w:b w:val="0"/>
          </w:rPr>
          <w:t>info@falbatros.pl</w:t>
        </w:r>
      </w:hyperlink>
      <w:r w:rsidRPr="00197A48">
        <w:rPr>
          <w:rFonts w:ascii="Arial" w:eastAsia="Arial" w:hAnsi="Arial" w:cs="Arial"/>
          <w:b w:val="0"/>
          <w:sz w:val="20"/>
          <w:szCs w:val="20"/>
        </w:rPr>
        <w:t xml:space="preserve">, 664 173 828, 664 950 458 publikuje </w:t>
      </w:r>
    </w:p>
    <w:p w14:paraId="7566BFBB" w14:textId="77777777" w:rsidR="00197A48" w:rsidRPr="00197A48" w:rsidRDefault="00197A48" w:rsidP="00197A48">
      <w:pPr>
        <w:pStyle w:val="Nagwek2"/>
        <w:spacing w:after="0" w:line="276" w:lineRule="auto"/>
        <w:ind w:left="315" w:right="362" w:firstLine="0"/>
        <w:jc w:val="both"/>
        <w:rPr>
          <w:rFonts w:ascii="Arial" w:eastAsia="Arial" w:hAnsi="Arial" w:cs="Arial"/>
          <w:b w:val="0"/>
          <w:sz w:val="20"/>
          <w:szCs w:val="20"/>
        </w:rPr>
      </w:pPr>
    </w:p>
    <w:p w14:paraId="01D64FAA" w14:textId="0338991E" w:rsidR="00197A48" w:rsidRDefault="00197A48" w:rsidP="00197A48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197A48">
        <w:rPr>
          <w:rFonts w:ascii="Arial" w:eastAsia="Arial" w:hAnsi="Arial" w:cs="Arial"/>
          <w:b/>
          <w:sz w:val="20"/>
          <w:szCs w:val="20"/>
        </w:rPr>
        <w:t>OPIS PRZEDMIOTU ZAMÓWIENIA</w:t>
      </w:r>
    </w:p>
    <w:p w14:paraId="15BAE16F" w14:textId="2D5BF740" w:rsidR="00197A48" w:rsidRPr="00197A48" w:rsidRDefault="00197A48" w:rsidP="00197A48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197A48">
        <w:rPr>
          <w:rFonts w:ascii="Arial" w:eastAsia="Arial" w:hAnsi="Arial" w:cs="Arial"/>
          <w:b/>
          <w:sz w:val="20"/>
          <w:szCs w:val="20"/>
        </w:rPr>
        <w:t>na „</w:t>
      </w:r>
      <w:r w:rsidRPr="00197A48">
        <w:rPr>
          <w:rFonts w:ascii="Arial" w:hAnsi="Arial" w:cs="Arial"/>
          <w:b/>
          <w:sz w:val="20"/>
          <w:szCs w:val="20"/>
        </w:rPr>
        <w:t>Dostawa zestawu aparatu do anestezji</w:t>
      </w:r>
      <w:r w:rsidRPr="00197A48">
        <w:rPr>
          <w:rFonts w:ascii="Arial" w:eastAsia="Arial" w:hAnsi="Arial" w:cs="Arial"/>
          <w:b/>
          <w:sz w:val="20"/>
          <w:szCs w:val="20"/>
        </w:rPr>
        <w:t>”</w:t>
      </w:r>
    </w:p>
    <w:p w14:paraId="3D672D67" w14:textId="0938600B" w:rsidR="00197A48" w:rsidRDefault="00197A48" w:rsidP="00197A48">
      <w:pPr>
        <w:jc w:val="center"/>
        <w:rPr>
          <w:rFonts w:ascii="Arial" w:eastAsia="Arial" w:hAnsi="Arial" w:cs="Arial"/>
          <w:sz w:val="20"/>
          <w:szCs w:val="20"/>
        </w:rPr>
      </w:pPr>
      <w:r w:rsidRPr="00197A48">
        <w:rPr>
          <w:rFonts w:ascii="Arial" w:eastAsia="Arial" w:hAnsi="Arial" w:cs="Arial"/>
          <w:sz w:val="20"/>
          <w:szCs w:val="20"/>
        </w:rPr>
        <w:t xml:space="preserve">Znak sprawy: </w:t>
      </w:r>
      <w:r w:rsidR="008E7540">
        <w:rPr>
          <w:rFonts w:ascii="Arial" w:eastAsia="Arial" w:hAnsi="Arial" w:cs="Arial"/>
          <w:sz w:val="20"/>
          <w:szCs w:val="20"/>
        </w:rPr>
        <w:t>5</w:t>
      </w:r>
      <w:r w:rsidRPr="00197A48">
        <w:rPr>
          <w:rFonts w:ascii="Arial" w:eastAsia="Arial" w:hAnsi="Arial" w:cs="Arial"/>
          <w:sz w:val="20"/>
          <w:szCs w:val="20"/>
        </w:rPr>
        <w:t>/ZO/2023</w:t>
      </w:r>
    </w:p>
    <w:p w14:paraId="08945B42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left="0" w:right="363" w:firstLine="0"/>
        <w:jc w:val="both"/>
        <w:rPr>
          <w:rFonts w:ascii="Arial" w:hAnsi="Arial" w:cs="Arial"/>
          <w:bCs/>
          <w:sz w:val="20"/>
          <w:szCs w:val="20"/>
        </w:rPr>
      </w:pPr>
      <w:r w:rsidRPr="00197A48">
        <w:rPr>
          <w:rFonts w:ascii="Arial" w:hAnsi="Arial" w:cs="Arial"/>
          <w:bCs/>
          <w:sz w:val="20"/>
          <w:szCs w:val="20"/>
        </w:rPr>
        <w:t>Aparat do anestezji zestaw</w:t>
      </w:r>
    </w:p>
    <w:p w14:paraId="3E7DAB8C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>Typ: model stołowy</w:t>
      </w:r>
    </w:p>
    <w:p w14:paraId="762AF904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>Specyfikacja:</w:t>
      </w:r>
    </w:p>
    <w:p w14:paraId="69A00284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>Przepływomierz (zakres nie mniejszy niż 0,1-5,0 L/min)</w:t>
      </w:r>
    </w:p>
    <w:p w14:paraId="3A8D69BB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>Manometr</w:t>
      </w:r>
    </w:p>
    <w:p w14:paraId="5E1DF45D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>Płynna regulacja ciśnienia zaworu bezpieczeństwa</w:t>
      </w:r>
    </w:p>
    <w:p w14:paraId="3E346DED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left="0" w:right="363" w:firstLine="0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>Obejście tlenowe</w:t>
      </w:r>
    </w:p>
    <w:p w14:paraId="7C69E447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 xml:space="preserve">Parownik </w:t>
      </w:r>
      <w:proofErr w:type="spellStart"/>
      <w:r w:rsidRPr="00197A48">
        <w:rPr>
          <w:rFonts w:ascii="Arial" w:hAnsi="Arial" w:cs="Arial"/>
          <w:b w:val="0"/>
          <w:sz w:val="20"/>
          <w:szCs w:val="20"/>
        </w:rPr>
        <w:t>izofluranu</w:t>
      </w:r>
      <w:proofErr w:type="spellEnd"/>
    </w:p>
    <w:p w14:paraId="05676711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>Pojemnik na wapno sodowane i akcesoria</w:t>
      </w:r>
    </w:p>
    <w:p w14:paraId="6AE9A09C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>Zawór bezpieczeństwa do ręcznej wentylacji</w:t>
      </w:r>
    </w:p>
    <w:p w14:paraId="1FC36BAC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>Nadaje się dla małych zwierząt (zakres nie mniejszy niż 0,1 kg - 80 kg)</w:t>
      </w:r>
    </w:p>
    <w:p w14:paraId="270667A6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>Wymiary (w cm): nie mniej niż: dl 32 x szer. 25 x wys. 51</w:t>
      </w:r>
    </w:p>
    <w:p w14:paraId="405E27FF" w14:textId="77777777" w:rsid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</w:p>
    <w:p w14:paraId="3BC30DB1" w14:textId="649DBD79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Cs/>
          <w:sz w:val="20"/>
          <w:szCs w:val="20"/>
        </w:rPr>
      </w:pPr>
      <w:r w:rsidRPr="00197A48">
        <w:rPr>
          <w:rFonts w:ascii="Arial" w:hAnsi="Arial" w:cs="Arial"/>
          <w:bCs/>
          <w:sz w:val="20"/>
          <w:szCs w:val="20"/>
        </w:rPr>
        <w:t xml:space="preserve">Koncentratora tlenu x </w:t>
      </w:r>
      <w:r w:rsidR="0062197D" w:rsidRPr="008E7540">
        <w:rPr>
          <w:rFonts w:ascii="Arial" w:hAnsi="Arial" w:cs="Arial"/>
          <w:bCs/>
          <w:color w:val="auto"/>
          <w:sz w:val="20"/>
          <w:szCs w:val="20"/>
        </w:rPr>
        <w:t>1</w:t>
      </w:r>
      <w:r w:rsidRPr="00197A48">
        <w:rPr>
          <w:rFonts w:ascii="Arial" w:hAnsi="Arial" w:cs="Arial"/>
          <w:bCs/>
          <w:sz w:val="20"/>
          <w:szCs w:val="20"/>
        </w:rPr>
        <w:t xml:space="preserve"> szt.</w:t>
      </w:r>
    </w:p>
    <w:p w14:paraId="44F11698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>Koncentrator tlenu do stosowania w tlenoterapii i anestezjologii</w:t>
      </w:r>
    </w:p>
    <w:p w14:paraId="6FFC9025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>nie wymaga butli z tlenem,</w:t>
      </w:r>
    </w:p>
    <w:p w14:paraId="4732CDDB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>Prosta obsługa dzięki przejrzystemu rozmieszczeniu funkcji ustawień i informacji o monitorowaniu</w:t>
      </w:r>
    </w:p>
    <w:p w14:paraId="0310327D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>alarmom wizualnym i akustycznym</w:t>
      </w:r>
    </w:p>
    <w:p w14:paraId="1F6D966A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 xml:space="preserve">poziom hałasu: nie większy niż 55 </w:t>
      </w:r>
      <w:proofErr w:type="spellStart"/>
      <w:r w:rsidRPr="00197A48">
        <w:rPr>
          <w:rFonts w:ascii="Arial" w:hAnsi="Arial" w:cs="Arial"/>
          <w:b w:val="0"/>
          <w:sz w:val="20"/>
          <w:szCs w:val="20"/>
        </w:rPr>
        <w:t>dbA</w:t>
      </w:r>
      <w:proofErr w:type="spellEnd"/>
    </w:p>
    <w:p w14:paraId="4A303268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>natężenie przepływu regulowane w sposób ciągły w zakresie nie mniejszym niż 0,5 - 5 L/min</w:t>
      </w:r>
    </w:p>
    <w:p w14:paraId="360A9EB7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>wydajność nie mniejsza niż 93 % tlenu (nie więcej niż ±3 %)</w:t>
      </w:r>
    </w:p>
    <w:p w14:paraId="5077B1A4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>nawilżacz bąbelkowy i wąż 02</w:t>
      </w:r>
    </w:p>
    <w:p w14:paraId="1AE6AE48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>wymiary (w cm): nie mniej niż dł. 34 x szer. 37 x wys. 67</w:t>
      </w:r>
    </w:p>
    <w:p w14:paraId="1EB8C17F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>waga: nie mniej niż 15,3 kg</w:t>
      </w:r>
    </w:p>
    <w:p w14:paraId="081380A3" w14:textId="77777777" w:rsidR="0062197D" w:rsidRDefault="0062197D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</w:p>
    <w:p w14:paraId="22CFD283" w14:textId="77313301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Cs/>
          <w:sz w:val="20"/>
          <w:szCs w:val="20"/>
        </w:rPr>
      </w:pPr>
      <w:r w:rsidRPr="00197A48">
        <w:rPr>
          <w:rFonts w:ascii="Arial" w:hAnsi="Arial" w:cs="Arial"/>
          <w:bCs/>
          <w:sz w:val="20"/>
          <w:szCs w:val="20"/>
        </w:rPr>
        <w:t>Laryngoskop</w:t>
      </w:r>
    </w:p>
    <w:p w14:paraId="19CBB0D4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>wymienna bateria 1,5 V</w:t>
      </w:r>
    </w:p>
    <w:p w14:paraId="7F3B9B42" w14:textId="77777777" w:rsid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</w:p>
    <w:p w14:paraId="364B6233" w14:textId="445B5794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>Montaż, szkolenie i uruchomienie w lokalizacji:</w:t>
      </w:r>
    </w:p>
    <w:p w14:paraId="05030650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 xml:space="preserve">Gabinet Weterynaryjny Joanna </w:t>
      </w:r>
      <w:proofErr w:type="spellStart"/>
      <w:r w:rsidRPr="00197A48">
        <w:rPr>
          <w:rFonts w:ascii="Arial" w:hAnsi="Arial" w:cs="Arial"/>
          <w:b w:val="0"/>
          <w:sz w:val="20"/>
          <w:szCs w:val="20"/>
        </w:rPr>
        <w:t>Wielogórska</w:t>
      </w:r>
      <w:proofErr w:type="spellEnd"/>
    </w:p>
    <w:p w14:paraId="6015DEFC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>Polany 2, 14-230 Zalewo, woj. Warmińsko-mazurskie</w:t>
      </w:r>
    </w:p>
    <w:p w14:paraId="64641E49" w14:textId="77777777" w:rsid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</w:p>
    <w:p w14:paraId="3A459D3D" w14:textId="2CC032A8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>Gwarancja nie krótsza niż 12 miesięcy</w:t>
      </w:r>
      <w:bookmarkEnd w:id="0"/>
    </w:p>
    <w:sectPr w:rsidR="00197A48" w:rsidRPr="00197A48">
      <w:headerReference w:type="default" r:id="rId8"/>
      <w:pgSz w:w="11906" w:h="16838"/>
      <w:pgMar w:top="567" w:right="1410" w:bottom="993" w:left="1416" w:header="0" w:footer="0" w:gutter="0"/>
      <w:pgNumType w:start="1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07A52" w14:textId="77777777" w:rsidR="00C315F0" w:rsidRDefault="00C315F0">
      <w:pPr>
        <w:spacing w:after="0" w:line="240" w:lineRule="auto"/>
      </w:pPr>
      <w:r>
        <w:separator/>
      </w:r>
    </w:p>
  </w:endnote>
  <w:endnote w:type="continuationSeparator" w:id="0">
    <w:p w14:paraId="0211B272" w14:textId="77777777" w:rsidR="00C315F0" w:rsidRDefault="00C3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C7EE4" w14:textId="77777777" w:rsidR="00C315F0" w:rsidRDefault="00C315F0">
      <w:pPr>
        <w:spacing w:after="0" w:line="240" w:lineRule="auto"/>
      </w:pPr>
      <w:r>
        <w:separator/>
      </w:r>
    </w:p>
  </w:footnote>
  <w:footnote w:type="continuationSeparator" w:id="0">
    <w:p w14:paraId="5735C752" w14:textId="77777777" w:rsidR="00C315F0" w:rsidRDefault="00C3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F625" w14:textId="77777777" w:rsidR="00000000" w:rsidRDefault="00000000">
    <w:pPr>
      <w:tabs>
        <w:tab w:val="center" w:pos="4536"/>
        <w:tab w:val="right" w:pos="9072"/>
      </w:tabs>
      <w:spacing w:before="708" w:after="0" w:line="240" w:lineRule="auto"/>
    </w:pPr>
  </w:p>
  <w:p w14:paraId="7D7BB411" w14:textId="77777777" w:rsidR="00000000" w:rsidRDefault="00000000">
    <w:pPr>
      <w:tabs>
        <w:tab w:val="center" w:pos="4536"/>
        <w:tab w:val="right" w:pos="9072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48"/>
    <w:rsid w:val="00197A48"/>
    <w:rsid w:val="00261C67"/>
    <w:rsid w:val="00390420"/>
    <w:rsid w:val="005A144D"/>
    <w:rsid w:val="0062197D"/>
    <w:rsid w:val="007C25C3"/>
    <w:rsid w:val="007E6350"/>
    <w:rsid w:val="008E7540"/>
    <w:rsid w:val="00954582"/>
    <w:rsid w:val="00AD4D6D"/>
    <w:rsid w:val="00B940AB"/>
    <w:rsid w:val="00C3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5676"/>
  <w15:chartTrackingRefBased/>
  <w15:docId w15:val="{53B13408-A6A3-4D84-88AC-434CDEC5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A48"/>
    <w:pPr>
      <w:spacing w:after="15" w:line="24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197A48"/>
    <w:pPr>
      <w:keepNext/>
      <w:keepLines/>
      <w:spacing w:after="13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197A48"/>
    <w:rPr>
      <w:rFonts w:ascii="Times New Roman" w:eastAsia="Times New Roman" w:hAnsi="Times New Roman" w:cs="Times New Roman"/>
      <w:b/>
      <w:color w:val="000000"/>
      <w:kern w:val="0"/>
      <w:lang w:eastAsia="pl-PL"/>
      <w14:ligatures w14:val="none"/>
    </w:rPr>
  </w:style>
  <w:style w:type="character" w:customStyle="1" w:styleId="ListLabel10">
    <w:name w:val="ListLabel 10"/>
    <w:qFormat/>
    <w:rsid w:val="00197A48"/>
    <w:rPr>
      <w:rFonts w:ascii="Arial" w:eastAsia="Arial" w:hAnsi="Arial" w:cs="Arial"/>
      <w:b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falbatros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Maruszczak-Pobiedzinska</dc:creator>
  <cp:keywords/>
  <dc:description/>
  <cp:lastModifiedBy>Kornelia Maruszczak-Pobiedzinska</cp:lastModifiedBy>
  <cp:revision>2</cp:revision>
  <dcterms:created xsi:type="dcterms:W3CDTF">2023-09-29T11:28:00Z</dcterms:created>
  <dcterms:modified xsi:type="dcterms:W3CDTF">2023-09-29T11:28:00Z</dcterms:modified>
</cp:coreProperties>
</file>